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4563E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563E4" w:rsidRDefault="00F6065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3E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563E4" w:rsidRDefault="00F60651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Минобрнауки</w:t>
            </w:r>
            <w:proofErr w:type="spellEnd"/>
            <w:r>
              <w:rPr>
                <w:sz w:val="48"/>
              </w:rPr>
              <w:t xml:space="preserve"> России от 27.10.2014 N 1390</w:t>
            </w:r>
            <w:r>
              <w:rPr>
                <w:sz w:val="48"/>
              </w:rPr>
              <w:br/>
              <w:t>(ред. от 03.07.2024)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инструментов)"</w:t>
            </w:r>
            <w:r>
              <w:rPr>
                <w:sz w:val="48"/>
              </w:rPr>
              <w:br/>
              <w:t>(Зарегистрировано в Минюсте России 27.11.2014 N 34957)</w:t>
            </w:r>
          </w:p>
        </w:tc>
      </w:tr>
      <w:tr w:rsidR="004563E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563E4" w:rsidRDefault="00F60651">
            <w:pPr>
              <w:pStyle w:val="ConsPlusTitlePage0"/>
              <w:jc w:val="center"/>
            </w:pPr>
            <w:r>
              <w:rPr>
                <w:sz w:val="28"/>
              </w:rPr>
              <w:t>Докум</w:t>
            </w:r>
            <w:r>
              <w:rPr>
                <w:sz w:val="28"/>
              </w:rPr>
              <w:t xml:space="preserve">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05.11.2025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4563E4" w:rsidRDefault="004563E4">
      <w:pPr>
        <w:pStyle w:val="ConsPlusNormal0"/>
        <w:sectPr w:rsidR="004563E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563E4" w:rsidRDefault="004563E4">
      <w:pPr>
        <w:pStyle w:val="ConsPlusNormal0"/>
        <w:jc w:val="both"/>
        <w:outlineLvl w:val="0"/>
      </w:pPr>
    </w:p>
    <w:p w:rsidR="004563E4" w:rsidRDefault="00F60651">
      <w:pPr>
        <w:pStyle w:val="ConsPlusNormal0"/>
        <w:outlineLvl w:val="0"/>
      </w:pPr>
      <w:r>
        <w:t>Зарегистрировано в Минюсте России 27 ноября 2014 г. N 34957</w:t>
      </w:r>
    </w:p>
    <w:p w:rsidR="004563E4" w:rsidRDefault="004563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4563E4" w:rsidRDefault="004563E4">
      <w:pPr>
        <w:pStyle w:val="ConsPlusTitle0"/>
        <w:jc w:val="center"/>
      </w:pPr>
    </w:p>
    <w:p w:rsidR="004563E4" w:rsidRDefault="00F60651">
      <w:pPr>
        <w:pStyle w:val="ConsPlusTitle0"/>
        <w:jc w:val="center"/>
      </w:pPr>
      <w:r>
        <w:t>ПРИКАЗ</w:t>
      </w:r>
    </w:p>
    <w:p w:rsidR="004563E4" w:rsidRDefault="00F60651">
      <w:pPr>
        <w:pStyle w:val="ConsPlusTitle0"/>
        <w:jc w:val="center"/>
      </w:pPr>
      <w:r>
        <w:t>от 27 октября 2014 г. N 1390</w:t>
      </w:r>
    </w:p>
    <w:p w:rsidR="004563E4" w:rsidRDefault="004563E4">
      <w:pPr>
        <w:pStyle w:val="ConsPlusTitle0"/>
        <w:jc w:val="center"/>
      </w:pPr>
    </w:p>
    <w:p w:rsidR="004563E4" w:rsidRDefault="00F60651">
      <w:pPr>
        <w:pStyle w:val="ConsPlusTitle0"/>
        <w:jc w:val="center"/>
      </w:pPr>
      <w:r>
        <w:t>ОБ УТВЕРЖДЕНИИ</w:t>
      </w:r>
    </w:p>
    <w:p w:rsidR="004563E4" w:rsidRDefault="00F60651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4563E4" w:rsidRDefault="00F60651">
      <w:pPr>
        <w:pStyle w:val="ConsPlusTitle0"/>
        <w:jc w:val="center"/>
      </w:pPr>
      <w:r>
        <w:t>СРЕДНЕГО ПРОФЕССИОНАЛЬНОГО ОБ</w:t>
      </w:r>
      <w:r>
        <w:t>РАЗОВАНИЯ ПО СПЕЦИАЛЬНОСТИ</w:t>
      </w:r>
    </w:p>
    <w:p w:rsidR="004563E4" w:rsidRDefault="00F60651">
      <w:pPr>
        <w:pStyle w:val="ConsPlusTitle0"/>
        <w:jc w:val="center"/>
      </w:pPr>
      <w:r>
        <w:t>53.02.03 ИНСТРУМЕНТАЛЬНОЕ ИСПОЛНИТЕЛЬСТВО</w:t>
      </w:r>
    </w:p>
    <w:p w:rsidR="004563E4" w:rsidRDefault="00F60651">
      <w:pPr>
        <w:pStyle w:val="ConsPlusTitle0"/>
        <w:jc w:val="center"/>
      </w:pPr>
      <w:r>
        <w:t>(ПО ВИДАМ ИНСТРУМЕНТОВ)</w:t>
      </w:r>
    </w:p>
    <w:p w:rsidR="004563E4" w:rsidRDefault="004563E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63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3E4" w:rsidRDefault="004563E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3E4" w:rsidRDefault="004563E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3E4" w:rsidRDefault="00F6065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63E4" w:rsidRDefault="00F6065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17.05.2021 </w:t>
            </w:r>
            <w:hyperlink r:id="rId10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563E4" w:rsidRDefault="00F606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1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3E4" w:rsidRDefault="004563E4">
            <w:pPr>
              <w:pStyle w:val="ConsPlusNormal0"/>
            </w:pPr>
          </w:p>
        </w:tc>
      </w:tr>
    </w:tbl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proofErr w:type="gramStart"/>
      <w:r>
        <w:t>В соответствии с подпунктом 5.2.41</w:t>
      </w:r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</w:t>
      </w:r>
      <w:r>
        <w:t>2; 2014, N 2, ст. 126; N 6, ст. 582;</w:t>
      </w:r>
      <w:proofErr w:type="gramEnd"/>
      <w:r>
        <w:t xml:space="preserve"> </w:t>
      </w:r>
      <w:proofErr w:type="gramStart"/>
      <w:r>
        <w:t xml:space="preserve">N 27, ст. 3776), </w:t>
      </w:r>
      <w:hyperlink r:id="rId12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</w:t>
      </w:r>
      <w:r>
        <w:t>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1. </w:t>
      </w:r>
      <w:r>
        <w:t xml:space="preserve">Утвердить прилагаемый федеральный государственный образовательный </w:t>
      </w:r>
      <w:hyperlink w:anchor="P36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53.02.03 Инструментальное исполнительство</w:t>
      </w:r>
      <w:r>
        <w:t xml:space="preserve"> (по видам инструментов).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3" w:tooltip="Приказ Минобрнауки РФ от 13.07.2010 N 771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73101 Инструментальное исполнительство (по видам инструментов)&quot; (З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13 июля 2010 г. N 771 </w:t>
      </w:r>
      <w:r>
        <w:t>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073101 Инструментальное исполнительство (по видам инструментов)" (зарегистрирован Министерством юстиции Р</w:t>
      </w:r>
      <w:r>
        <w:t>оссийской Федерации 6 сентября 2010 г., регистрационный N 18361).</w:t>
      </w:r>
      <w:proofErr w:type="gramEnd"/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jc w:val="right"/>
      </w:pPr>
      <w:r>
        <w:t>Министр</w:t>
      </w:r>
    </w:p>
    <w:p w:rsidR="004563E4" w:rsidRDefault="00F60651">
      <w:pPr>
        <w:pStyle w:val="ConsPlusNormal0"/>
        <w:jc w:val="right"/>
      </w:pPr>
      <w:r>
        <w:t>Д.В.ЛИВАНОВ</w:t>
      </w:r>
    </w:p>
    <w:p w:rsidR="004563E4" w:rsidRDefault="004563E4">
      <w:pPr>
        <w:pStyle w:val="ConsPlusNormal0"/>
        <w:jc w:val="both"/>
      </w:pPr>
    </w:p>
    <w:p w:rsidR="004563E4" w:rsidRDefault="004563E4">
      <w:pPr>
        <w:pStyle w:val="ConsPlusNormal0"/>
        <w:jc w:val="both"/>
      </w:pPr>
    </w:p>
    <w:p w:rsidR="004563E4" w:rsidRDefault="004563E4">
      <w:pPr>
        <w:pStyle w:val="ConsPlusNormal0"/>
        <w:jc w:val="both"/>
      </w:pPr>
    </w:p>
    <w:p w:rsidR="004563E4" w:rsidRDefault="004563E4">
      <w:pPr>
        <w:pStyle w:val="ConsPlusNormal0"/>
        <w:jc w:val="both"/>
      </w:pP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jc w:val="right"/>
        <w:outlineLvl w:val="0"/>
      </w:pPr>
      <w:r>
        <w:lastRenderedPageBreak/>
        <w:t>Приложение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jc w:val="right"/>
      </w:pPr>
      <w:r>
        <w:t>Утвержден</w:t>
      </w:r>
    </w:p>
    <w:p w:rsidR="004563E4" w:rsidRDefault="00F60651">
      <w:pPr>
        <w:pStyle w:val="ConsPlusNormal0"/>
        <w:jc w:val="right"/>
      </w:pPr>
      <w:r>
        <w:t>приказом Министерства образования</w:t>
      </w:r>
    </w:p>
    <w:p w:rsidR="004563E4" w:rsidRDefault="00F60651">
      <w:pPr>
        <w:pStyle w:val="ConsPlusNormal0"/>
        <w:jc w:val="right"/>
      </w:pPr>
      <w:r>
        <w:t>и науки Российской Федерации</w:t>
      </w:r>
    </w:p>
    <w:p w:rsidR="004563E4" w:rsidRDefault="00F60651">
      <w:pPr>
        <w:pStyle w:val="ConsPlusNormal0"/>
        <w:jc w:val="right"/>
      </w:pPr>
      <w:r>
        <w:t>от 27 октября 2014 г. N 1390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Title0"/>
        <w:jc w:val="center"/>
      </w:pPr>
      <w:bookmarkStart w:id="1" w:name="P36"/>
      <w:bookmarkEnd w:id="1"/>
      <w:r>
        <w:t>ФЕДЕРАЛЬНЫЙ ГОСУДАРСТВЕННЫЙ ОБРАЗОВАТЕЛЬНЫЙ СТАНДАРТ</w:t>
      </w:r>
    </w:p>
    <w:p w:rsidR="004563E4" w:rsidRDefault="00F60651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4563E4" w:rsidRDefault="00F60651">
      <w:pPr>
        <w:pStyle w:val="ConsPlusTitle0"/>
        <w:jc w:val="center"/>
      </w:pPr>
      <w:r>
        <w:t>53.02.03 ИНСТРУМЕНТАЛЬНОЕ ИСПОЛНИТЕЛЬСТВО</w:t>
      </w:r>
    </w:p>
    <w:p w:rsidR="004563E4" w:rsidRDefault="00F60651">
      <w:pPr>
        <w:pStyle w:val="ConsPlusTitle0"/>
        <w:jc w:val="center"/>
      </w:pPr>
      <w:r>
        <w:t>(ПО ВИДАМ ИНСТРУМЕНТОВ)</w:t>
      </w:r>
    </w:p>
    <w:p w:rsidR="004563E4" w:rsidRDefault="004563E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63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3E4" w:rsidRDefault="004563E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3E4" w:rsidRDefault="004563E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3E4" w:rsidRDefault="00F6065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63E4" w:rsidRDefault="00F6065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17.05.2</w:t>
            </w:r>
            <w:r>
              <w:rPr>
                <w:color w:val="392C69"/>
              </w:rPr>
              <w:t xml:space="preserve">021 </w:t>
            </w:r>
            <w:hyperlink r:id="rId14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563E4" w:rsidRDefault="00F6065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1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3E4" w:rsidRDefault="004563E4">
            <w:pPr>
              <w:pStyle w:val="ConsPlusNormal0"/>
            </w:pPr>
          </w:p>
        </w:tc>
      </w:tr>
    </w:tbl>
    <w:p w:rsidR="004563E4" w:rsidRDefault="004563E4">
      <w:pPr>
        <w:pStyle w:val="ConsPlusNormal0"/>
        <w:jc w:val="both"/>
      </w:pPr>
    </w:p>
    <w:p w:rsidR="004563E4" w:rsidRDefault="00F60651">
      <w:pPr>
        <w:pStyle w:val="ConsPlusTitle0"/>
        <w:jc w:val="center"/>
        <w:outlineLvl w:val="1"/>
      </w:pPr>
      <w:r>
        <w:t>I. ОБЛАСТЬ ПРИМЕНЕНИЯ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 xml:space="preserve">1.1. </w:t>
      </w:r>
      <w:proofErr w:type="gramStart"/>
      <w: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53.02.03 Инструментальное исполните</w:t>
      </w:r>
      <w:r>
        <w:t>льство (по видам инструментов) &lt;1&gt;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</w:t>
      </w:r>
      <w:r>
        <w:t xml:space="preserve"> данной специальности, на территории Российской Федерации (далее - образовательная организация).</w:t>
      </w:r>
      <w:proofErr w:type="gramEnd"/>
    </w:p>
    <w:p w:rsidR="004563E4" w:rsidRDefault="00F6065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&lt;1&gt; Программа подготовки специалистов среднего звена по специальности 53.02.03 Инструментальное исполнительство (по видам инст</w:t>
      </w:r>
      <w:r>
        <w:t>рументов) реализуется по следующим видам инструментов: фортепиано; оркестровые струнные инструменты (скрипка, альт, виолончель, контрабас (возможно арфа); оркестровые духовые и ударные инструменты (флейта, гобой, кларнет, фагот, труба, валторна, тромбон (в</w:t>
      </w:r>
      <w:r>
        <w:t>озможно туба, тенор, баритон, саксофон), ударные инструменты; инструменты народного оркестра (баян, домра, балалайка, аккордеон, гитара (возможно гусли, гармонь);</w:t>
      </w:r>
      <w:proofErr w:type="gramEnd"/>
      <w:r>
        <w:t xml:space="preserve"> орган; национальные инструменты народов России. Распределение общих и профессиональных компет</w:t>
      </w:r>
      <w:r>
        <w:t xml:space="preserve">енций по видам инструментов представлено в </w:t>
      </w:r>
      <w:hyperlink w:anchor="P167" w:tooltip="VI. ТРЕБОВАНИЯ К СТРУКТУРЕ ПРОГРАММЫ ПОДГОТОВКИ">
        <w:r>
          <w:rPr>
            <w:color w:val="0000FF"/>
          </w:rPr>
          <w:t>разделе VI</w:t>
        </w:r>
      </w:hyperlink>
      <w:r>
        <w:t>. Требования к структуре программы подготовки специалистов среднего звена.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>1.2. Право на реализацию программы подготовки с</w:t>
      </w:r>
      <w:r>
        <w:t>пециалистов среднего звена по специальности 53.02.03 Инструментальное исполнительство (по видам инструментов) имеет образовательная организация при наличии соответствующей лицензии на осуществление образовательной деятельности.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Лицензирование программы под</w:t>
      </w:r>
      <w:r>
        <w:t xml:space="preserve">готовки специалистов среднего звена по специальности 53.02.03 Инструментальное исполнительство (по видам инструментов) осуществляется по видам, </w:t>
      </w:r>
      <w:r>
        <w:lastRenderedPageBreak/>
        <w:t>заявленным образовательной организацией.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Возможна сетевая форма </w:t>
      </w:r>
      <w:proofErr w:type="gramStart"/>
      <w:r>
        <w:t>реализации программы подготовки специалистов среднего звена</w:t>
      </w:r>
      <w:proofErr w:type="gramEnd"/>
      <w:r>
        <w:t xml:space="preserve">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</w:t>
      </w:r>
      <w:r>
        <w:t>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</w:t>
      </w:r>
      <w:r>
        <w:t>ществления иных видов учебной деятельности, предусмотренных программой подготовки специалистов среднего звена.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4563E4" w:rsidRDefault="00F60651">
      <w:pPr>
        <w:pStyle w:val="ConsPlusNormal0"/>
        <w:jc w:val="both"/>
      </w:pPr>
      <w:r>
        <w:t>(а</w:t>
      </w:r>
      <w:r>
        <w:t xml:space="preserve">бзац введен </w:t>
      </w:r>
      <w:hyperlink r:id="rId16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1.3. Воспитание </w:t>
      </w:r>
      <w:proofErr w:type="gramStart"/>
      <w:r>
        <w:t>обучающихся</w:t>
      </w:r>
      <w:proofErr w:type="gramEnd"/>
      <w:r>
        <w:t xml:space="preserve"> при освоении ими образовательной программы осуще</w:t>
      </w:r>
      <w:r>
        <w:t xml:space="preserve">ствляется на основе включаемых в образовательную программу рабочей программы воспитания и календарного плана воспитательной работы, </w:t>
      </w:r>
      <w:proofErr w:type="gramStart"/>
      <w:r>
        <w:t>разрабатываемых</w:t>
      </w:r>
      <w:proofErr w:type="gramEnd"/>
      <w:r>
        <w:t xml:space="preserve"> и утверждаемых с учетом включенных в примерную образовательную программу примерной рабочей программы воспита</w:t>
      </w:r>
      <w:r>
        <w:t>ния и примерного календарного плана воспитательной работы.</w:t>
      </w:r>
    </w:p>
    <w:p w:rsidR="004563E4" w:rsidRDefault="00F60651">
      <w:pPr>
        <w:pStyle w:val="ConsPlusNormal0"/>
        <w:jc w:val="both"/>
      </w:pPr>
      <w:r>
        <w:t xml:space="preserve">(п. 1.3 </w:t>
      </w:r>
      <w:proofErr w:type="gramStart"/>
      <w:r>
        <w:t>введен</w:t>
      </w:r>
      <w:proofErr w:type="gramEnd"/>
      <w:r>
        <w:t xml:space="preserve"> </w:t>
      </w:r>
      <w:hyperlink r:id="rId17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253; в ред. </w:t>
      </w:r>
      <w:hyperlink r:id="rId1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1.4. При разработке программы подготовки специалистов среднего звена по специальности 53.02.03 И</w:t>
      </w:r>
      <w:r>
        <w:t xml:space="preserve">нструментальное исполнительство (по видам инструментов)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стандартов, перечень которых представлен в </w:t>
      </w:r>
      <w:hyperlink w:anchor="P442" w:tooltip="ПЕРЕЧЕНЬ">
        <w:r>
          <w:rPr>
            <w:color w:val="0000FF"/>
          </w:rPr>
          <w:t>приложении</w:t>
        </w:r>
      </w:hyperlink>
      <w:r>
        <w:t xml:space="preserve"> к настоящему федеральному государственному образовательному стандарту среднего профессионального образования.</w:t>
      </w:r>
    </w:p>
    <w:p w:rsidR="004563E4" w:rsidRDefault="00F60651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1.4 введен </w:t>
      </w:r>
      <w:hyperlink r:id="rId19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253)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Title0"/>
        <w:jc w:val="center"/>
        <w:outlineLvl w:val="1"/>
      </w:pPr>
      <w:r>
        <w:t>II. ИСПОЛЬЗУЕМЫЕ СОКРАЩЕНИЯ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>В настоящем стандарте используются следующие сокращения: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СПО - среднее профессиональное образование;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ППССЗ - программа подготовки специалистов среднего звена;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ОК</w:t>
      </w:r>
      <w:proofErr w:type="gramEnd"/>
      <w:r>
        <w:t xml:space="preserve"> - общая компетенция;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- профессиональная компетенция;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ОД - общеобразовательные дисциплины</w:t>
      </w:r>
      <w:r>
        <w:t>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lastRenderedPageBreak/>
        <w:t>ПМ - профессиональный модуль;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МДК - междисциплинарный курс.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Title0"/>
        <w:jc w:val="center"/>
        <w:outlineLvl w:val="1"/>
      </w:pPr>
      <w:r>
        <w:t>III. ХАРАКТЕРИСТИКА ПОДГОТОВКИ ПО СПЕЦИАЛЬНОСТИ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3.2. Срок получения СПО по специальности 53.02.03 Инструментальное</w:t>
      </w:r>
      <w:r>
        <w:t xml:space="preserve"> исполнительство (по видам инструментов) углубленной подготовки в очной форме обучения и присваиваемые квалификации приводятся в Таблице 1.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jc w:val="right"/>
      </w:pPr>
      <w:r>
        <w:t>Таблица 1</w:t>
      </w:r>
    </w:p>
    <w:p w:rsidR="004563E4" w:rsidRDefault="004563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175"/>
        <w:gridCol w:w="2863"/>
      </w:tblGrid>
      <w:tr w:rsidR="004563E4">
        <w:tc>
          <w:tcPr>
            <w:tcW w:w="2948" w:type="dxa"/>
          </w:tcPr>
          <w:p w:rsidR="004563E4" w:rsidRDefault="00F60651">
            <w:pPr>
              <w:pStyle w:val="ConsPlusNormal0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75" w:type="dxa"/>
          </w:tcPr>
          <w:p w:rsidR="004563E4" w:rsidRDefault="00F60651">
            <w:pPr>
              <w:pStyle w:val="ConsPlusNormal0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2863" w:type="dxa"/>
          </w:tcPr>
          <w:p w:rsidR="004563E4" w:rsidRDefault="00F60651">
            <w:pPr>
              <w:pStyle w:val="ConsPlusNormal0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88" w:tooltip="&lt;2&gt; Независимо от применяемых образовательных технологий.">
              <w:r>
                <w:rPr>
                  <w:color w:val="0000FF"/>
                </w:rPr>
                <w:t>&lt;2&gt;</w:t>
              </w:r>
            </w:hyperlink>
          </w:p>
        </w:tc>
      </w:tr>
      <w:tr w:rsidR="004563E4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4563E4" w:rsidRDefault="00F60651">
            <w:pPr>
              <w:pStyle w:val="ConsPlusNormal0"/>
              <w:jc w:val="center"/>
            </w:pPr>
            <w:r>
              <w:t>основное общее образование</w:t>
            </w:r>
          </w:p>
        </w:tc>
        <w:tc>
          <w:tcPr>
            <w:tcW w:w="3175" w:type="dxa"/>
            <w:tcBorders>
              <w:bottom w:val="nil"/>
            </w:tcBorders>
          </w:tcPr>
          <w:p w:rsidR="004563E4" w:rsidRDefault="00F60651">
            <w:pPr>
              <w:pStyle w:val="ConsPlusNormal0"/>
              <w:jc w:val="center"/>
            </w:pPr>
            <w:r>
              <w:t>Артист, преп</w:t>
            </w:r>
            <w:r>
              <w:t>одаватель, концертмейстер</w:t>
            </w:r>
          </w:p>
        </w:tc>
        <w:tc>
          <w:tcPr>
            <w:tcW w:w="2863" w:type="dxa"/>
            <w:tcBorders>
              <w:bottom w:val="nil"/>
            </w:tcBorders>
          </w:tcPr>
          <w:p w:rsidR="004563E4" w:rsidRDefault="00F60651">
            <w:pPr>
              <w:pStyle w:val="ConsPlusNormal0"/>
              <w:jc w:val="center"/>
            </w:pPr>
            <w:r>
              <w:t xml:space="preserve">3 года 10 месяцев </w:t>
            </w:r>
            <w:hyperlink w:anchor="P90" w:tooltip="&lt;3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">
              <w:r>
                <w:rPr>
                  <w:color w:val="0000FF"/>
                </w:rPr>
                <w:t>&lt;3&gt;</w:t>
              </w:r>
            </w:hyperlink>
          </w:p>
        </w:tc>
      </w:tr>
      <w:tr w:rsidR="004563E4">
        <w:tblPrEx>
          <w:tblBorders>
            <w:insideH w:val="nil"/>
          </w:tblBorders>
        </w:tblPrEx>
        <w:tc>
          <w:tcPr>
            <w:tcW w:w="8986" w:type="dxa"/>
            <w:gridSpan w:val="3"/>
            <w:tcBorders>
              <w:top w:val="nil"/>
            </w:tcBorders>
          </w:tcPr>
          <w:p w:rsidR="004563E4" w:rsidRDefault="00F60651">
            <w:pPr>
              <w:pStyle w:val="ConsPlusNormal0"/>
              <w:jc w:val="both"/>
            </w:pPr>
            <w:r>
              <w:t xml:space="preserve">(в ред. </w:t>
            </w:r>
            <w:hyperlink r:id="rId20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17.05.2021 N 253)</w:t>
            </w:r>
          </w:p>
        </w:tc>
      </w:tr>
    </w:tbl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>--------------------------------</w:t>
      </w:r>
    </w:p>
    <w:p w:rsidR="004563E4" w:rsidRDefault="00F60651">
      <w:pPr>
        <w:pStyle w:val="ConsPlusNormal0"/>
        <w:spacing w:before="240"/>
        <w:ind w:firstLine="540"/>
        <w:jc w:val="both"/>
      </w:pPr>
      <w:bookmarkStart w:id="2" w:name="P88"/>
      <w:bookmarkEnd w:id="2"/>
      <w:r>
        <w:t>&lt;2&gt; Независимо от применяемых образовательных технологий</w:t>
      </w:r>
      <w:r>
        <w:t>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&lt;3&gt; Сноска исключена. - </w:t>
      </w:r>
      <w:hyperlink r:id="rId21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253.</w:t>
      </w:r>
    </w:p>
    <w:bookmarkStart w:id="3" w:name="P90"/>
    <w:bookmarkEnd w:id="3"/>
    <w:p w:rsidR="004563E4" w:rsidRDefault="00F60651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"https://docs7.online-sps.ru/cgi/online.cgi?req=doc&amp;base=LAW&amp;n=392871&amp;date=05.1</w:instrText>
      </w:r>
      <w:r>
        <w:instrText>1.2025&amp;dst=101491&amp;field=134" \o "Приказ Минпросвещения России от 17.05.2021 N 253 \"О внесении изменений в федеральные государственные образовательные стандарты среднего профессионального образования\" (Зарегистрировано в Минюсте России 13.08.2021 N 64639)</w:instrText>
      </w:r>
      <w:r>
        <w:instrText xml:space="preserve"> {КонсультантПлюс}" \h </w:instrText>
      </w:r>
      <w:r>
        <w:fldChar w:fldCharType="separate"/>
      </w:r>
      <w:r>
        <w:rPr>
          <w:color w:val="0000FF"/>
        </w:rPr>
        <w:t>&lt;3&gt;</w:t>
      </w:r>
      <w:r>
        <w:rPr>
          <w:color w:val="0000FF"/>
        </w:rPr>
        <w:fldChar w:fldCharType="end"/>
      </w:r>
      <w:r>
        <w:t xml:space="preserve">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</w:t>
      </w:r>
      <w:r>
        <w:t>, в том числе с учетом получаемой специальности СПО.</w:t>
      </w:r>
    </w:p>
    <w:p w:rsidR="004563E4" w:rsidRDefault="004563E4">
      <w:pPr>
        <w:pStyle w:val="ConsPlusNormal0"/>
        <w:ind w:firstLine="540"/>
        <w:jc w:val="both"/>
      </w:pPr>
    </w:p>
    <w:p w:rsidR="004563E4" w:rsidRDefault="00F60651">
      <w:pPr>
        <w:pStyle w:val="ConsPlusNormal0"/>
        <w:ind w:firstLine="540"/>
        <w:jc w:val="both"/>
      </w:pPr>
      <w:r>
        <w:t>Квалификация Концертмейстер присваивается при подготовке по следующим видам инструментов: фортепиано, инструменты народного оркестра, орган, национальные инструменты народов России.</w:t>
      </w:r>
    </w:p>
    <w:p w:rsidR="004563E4" w:rsidRDefault="00F60651">
      <w:pPr>
        <w:pStyle w:val="ConsPlusNormal0"/>
        <w:jc w:val="both"/>
      </w:pPr>
      <w:r>
        <w:t xml:space="preserve">(абзац введен </w:t>
      </w:r>
      <w:hyperlink r:id="rId22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3.3. При приеме на обучение по ППССЗ, требующим у поступающих наличия определенных творческих </w:t>
      </w:r>
      <w:r>
        <w:t xml:space="preserve">способностей, проводятся вступительные испытания в порядке, установленном в соответствии с Федеральным </w:t>
      </w:r>
      <w:hyperlink r:id="rId2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&lt;4&gt;.</w:t>
      </w:r>
    </w:p>
    <w:p w:rsidR="004563E4" w:rsidRDefault="00F60651">
      <w:pPr>
        <w:pStyle w:val="ConsPlusNormal0"/>
        <w:jc w:val="both"/>
      </w:pPr>
      <w:r>
        <w:t xml:space="preserve">(в ред. </w:t>
      </w:r>
      <w:hyperlink r:id="rId24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563E4" w:rsidRDefault="00F60651">
      <w:pPr>
        <w:pStyle w:val="ConsPlusNormal0"/>
        <w:spacing w:before="240"/>
        <w:ind w:firstLine="540"/>
        <w:jc w:val="both"/>
      </w:pPr>
      <w:hyperlink r:id="rId25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&lt;4&gt;</w:t>
        </w:r>
      </w:hyperlink>
      <w:r>
        <w:t xml:space="preserve"> Собрание законодательства Российской Федерации, 2012, N 53, ст. 7598; 2013, N 19, ст. 2326; N 23, ст. 2878; N 27, ст. 3462; N 30, ст. 4036</w:t>
      </w:r>
      <w:r>
        <w:t>; N 48, ст. 6165; 2014, N 6, ст. 562, ст. 566; N 19, ст. 2289; N 22, ст. 2769; N 23, ст. 2933; N 26, ст. 3388; N 30, ст. 4257, ст. 4263.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>Перечень вступительных испытаний творческой направленности включает творческие задания, позволяющие определить уровень</w:t>
      </w:r>
      <w:r>
        <w:t xml:space="preserve"> подготовленности поступающих в области исполнительства на инструменте и музыкально-теоретической области.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3.4. Сроки получения СПО по ППССЗ для инвалидов и лиц с ограниченными возможностями здоровья увеличиваются - не более чем на 10 месяцев независимо от</w:t>
      </w:r>
      <w:r>
        <w:t xml:space="preserve"> применяемых образовательных технологий.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3.5. ППССЗ, </w:t>
      </w:r>
      <w:proofErr w:type="gramStart"/>
      <w:r>
        <w:t>реализуемая</w:t>
      </w:r>
      <w:proofErr w:type="gramEnd"/>
      <w:r>
        <w:t xml:space="preserve">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образования, Ф</w:t>
      </w:r>
      <w:r>
        <w:t>ГОС СПО и положений федеральной основной общеобразовательной программы среднего общего образования с учетом получаемой специальности &lt;4&gt;.</w:t>
      </w:r>
    </w:p>
    <w:p w:rsidR="004563E4" w:rsidRDefault="00F60651">
      <w:pPr>
        <w:pStyle w:val="ConsPlusNormal0"/>
        <w:jc w:val="both"/>
      </w:pPr>
      <w:r>
        <w:t xml:space="preserve">(п. 3.5 </w:t>
      </w:r>
      <w:proofErr w:type="gramStart"/>
      <w:r>
        <w:t>введен</w:t>
      </w:r>
      <w:proofErr w:type="gramEnd"/>
      <w:r>
        <w:t xml:space="preserve"> </w:t>
      </w:r>
      <w:hyperlink r:id="rId2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 xml:space="preserve">&lt;4&gt; Федеральный государственный образовательный </w:t>
      </w:r>
      <w:hyperlink r:id="rId2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</w:t>
      </w:r>
      <w:r>
        <w:t>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</w:t>
      </w:r>
      <w:r>
        <w:t xml:space="preserve">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</w:t>
      </w:r>
      <w:r>
        <w:t>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</w:t>
      </w:r>
      <w:proofErr w:type="gramStart"/>
      <w:r>
        <w:t xml:space="preserve">декабря 2020 г., регистрационный N 61749), от 11 декабря 2020 г. N 712 (зарегистрирован Министерством юстиции Российской Федерации 25 декабря 2020 </w:t>
      </w:r>
      <w:r>
        <w:t>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</w:t>
      </w:r>
      <w:r>
        <w:t xml:space="preserve"> февраля 2024</w:t>
      </w:r>
      <w:proofErr w:type="gramEnd"/>
      <w:r>
        <w:t xml:space="preserve"> г., регистрационный N 77121).</w:t>
      </w:r>
    </w:p>
    <w:p w:rsidR="004563E4" w:rsidRDefault="00F60651">
      <w:pPr>
        <w:pStyle w:val="ConsPlusNormal0"/>
        <w:jc w:val="both"/>
      </w:pPr>
      <w:r>
        <w:t xml:space="preserve">(сноска введена </w:t>
      </w:r>
      <w:hyperlink r:id="rId2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Title0"/>
        <w:jc w:val="center"/>
        <w:outlineLvl w:val="1"/>
      </w:pPr>
      <w:r>
        <w:t xml:space="preserve">IV. ХАРАКТЕРИСТИКА </w:t>
      </w:r>
      <w:proofErr w:type="gramStart"/>
      <w:r>
        <w:t>ПРОФЕССИ</w:t>
      </w:r>
      <w:r>
        <w:t>ОНАЛЬНОЙ</w:t>
      </w:r>
      <w:proofErr w:type="gramEnd"/>
    </w:p>
    <w:p w:rsidR="004563E4" w:rsidRDefault="00F60651">
      <w:pPr>
        <w:pStyle w:val="ConsPlusTitle0"/>
        <w:jc w:val="center"/>
      </w:pPr>
      <w:r>
        <w:t>ДЕЯТЕЛЬНОСТИ ВЫПУСКНИКОВ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>4.1. Области профессиональной деятельности, в которых выпускники, освоившие ППССЗ, могут осуществлять профессиональную деятельность: 01 Образование и наука; 04 Культура, искусство &lt;5&gt;. Выпускники могут осуществлять профес</w:t>
      </w:r>
      <w:r>
        <w:t xml:space="preserve">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</w:t>
      </w:r>
      <w:r>
        <w:lastRenderedPageBreak/>
        <w:t>квалификации работника.</w:t>
      </w:r>
    </w:p>
    <w:p w:rsidR="004563E4" w:rsidRDefault="00F60651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4.1 в ред. </w:t>
      </w:r>
      <w:hyperlink r:id="rId29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 xml:space="preserve">&lt;5&gt; </w:t>
      </w:r>
      <w:hyperlink r:id="rId3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</w:t>
      </w:r>
      <w:r>
        <w:t>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</w:t>
      </w:r>
      <w:r>
        <w:t xml:space="preserve"> Федерации 29 марта 2017 г., регистрационный N 46168).</w:t>
      </w:r>
      <w:proofErr w:type="gramEnd"/>
    </w:p>
    <w:p w:rsidR="004563E4" w:rsidRDefault="00F60651">
      <w:pPr>
        <w:pStyle w:val="ConsPlusNormal0"/>
        <w:jc w:val="both"/>
      </w:pPr>
      <w:r>
        <w:t xml:space="preserve">(сноска введена </w:t>
      </w:r>
      <w:hyperlink r:id="rId31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253)</w:t>
      </w:r>
    </w:p>
    <w:p w:rsidR="004563E4" w:rsidRDefault="004563E4">
      <w:pPr>
        <w:pStyle w:val="ConsPlusNormal0"/>
        <w:ind w:firstLine="540"/>
        <w:jc w:val="both"/>
      </w:pPr>
    </w:p>
    <w:p w:rsidR="004563E4" w:rsidRDefault="00F60651">
      <w:pPr>
        <w:pStyle w:val="ConsPlusNormal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музыкальные произведен</w:t>
      </w:r>
      <w:r>
        <w:t>ия разных эпох и стилей;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музыкальные инструменты;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творческие коллективы;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образовательные организации дополнительного образования детей (детские школы искусств по видам искусств), общеобразовательные организации, профессиональные образовательные организации</w:t>
      </w:r>
      <w:r>
        <w:t>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образовательные программы, реализуемые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слушатели и зрители теат</w:t>
      </w:r>
      <w:r>
        <w:t>ров и концертных залов;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театральные и концертные организации;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учреждения (организации) культуры, образования.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4.3. Артист, преподаватель, концертмейстер готовится к следующим видам деятельности: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4.3.1. Исполнительская деятельность (</w:t>
      </w:r>
      <w:proofErr w:type="spellStart"/>
      <w:r>
        <w:t>репетиционно</w:t>
      </w:r>
      <w:proofErr w:type="spellEnd"/>
      <w:r>
        <w:t xml:space="preserve">-концертная </w:t>
      </w:r>
      <w:r>
        <w:t>деятельность в качестве артиста оркестра, ансамбля, концертмейстера, солиста на различных сценических площадках).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4.3.2. Педагогическая деятельность (учебно-методическое обеспечение учебного процесса в образовательных организациях дополнительного образован</w:t>
      </w:r>
      <w:r>
        <w:t>ия детей (детских школах искусств по видам искусств), общеобразовательных организациях, профессиональных образовательных организациях).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Title0"/>
        <w:jc w:val="center"/>
        <w:outlineLvl w:val="1"/>
      </w:pPr>
      <w:r>
        <w:t>V. ТРЕБОВАНИЯ К РЕЗУЛЬТАТАМ ОСВОЕНИЯ ПРОГРАММЫ ПОДГОТОВКИ</w:t>
      </w:r>
    </w:p>
    <w:p w:rsidR="004563E4" w:rsidRDefault="00F60651">
      <w:pPr>
        <w:pStyle w:val="ConsPlusTitle0"/>
        <w:jc w:val="center"/>
      </w:pPr>
      <w:r>
        <w:t>СПЕЦИАЛИСТОВ СРЕДНЕГО ЗВЕНА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lastRenderedPageBreak/>
        <w:t>5.1. Выпускник, освоивший ППССЗ,</w:t>
      </w:r>
      <w:r>
        <w:t xml:space="preserve">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</w:t>
      </w:r>
      <w:r>
        <w:t>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</w:t>
      </w:r>
      <w:r>
        <w:t>оммуникацию на государственном языке Российской Федерации с учетом особенностей социального и культурного контекста;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</w:t>
      </w:r>
      <w:r>
        <w:t>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</w:t>
      </w:r>
      <w:r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4563E4" w:rsidRDefault="00F60651">
      <w:pPr>
        <w:pStyle w:val="ConsPlusNormal0"/>
        <w:jc w:val="both"/>
      </w:pPr>
      <w:r>
        <w:t xml:space="preserve">(п. 5.1 в ред. </w:t>
      </w:r>
      <w:hyperlink r:id="rId3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5.2. Артист, преподаватель, концертмейстер должен обладать профессиональными компетенциями, соответствующими вид</w:t>
      </w:r>
      <w:r>
        <w:t>ам деятельности: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5.2.1. Исполнительская деятельность.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1.1. Целостно и грамотно воспринимать и исполнять музыкальные произведения, самостоятельно осваивать сольный, оркестровый и ансамблевый репертуар.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ПК 1.2. Осуществлять исполнительскую деятельность и </w:t>
      </w:r>
      <w:r>
        <w:t>репетиционную работу в условиях концертной организации, в оркестровых и ансамблевых коллективах.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1.3. Осваивать сольный, ансамблевый, оркестровый исполнительский репертуар.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1.4. Выполнять теоретический и исполнительский анализ музыкального произведен</w:t>
      </w:r>
      <w:r>
        <w:t xml:space="preserve">ия, </w:t>
      </w:r>
      <w:r>
        <w:lastRenderedPageBreak/>
        <w:t xml:space="preserve">применять базовые теоретические знания в процессе поиска </w:t>
      </w:r>
      <w:proofErr w:type="spellStart"/>
      <w:r>
        <w:t>интерпретаторских</w:t>
      </w:r>
      <w:proofErr w:type="spellEnd"/>
      <w:r>
        <w:t xml:space="preserve"> решений.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1.5. Применять в исполнительской деятельности технические средства звукозаписи, вести репетиционную работу и запись в условиях студии.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1.6. Применять базовые знан</w:t>
      </w:r>
      <w:r>
        <w:t>ия по устройству, ремонту и настройке своего инструмента для решения музыкально-исполнительских задач.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ПК 1.7. Исполнять обязанности музыкального руководителя творческого коллектива, включающие организацию репетиционной и концертной работы, планирование и </w:t>
      </w:r>
      <w:r>
        <w:t>анализ результатов деятельности.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1.8. Создавать концертно-тематические программы с учетом специфики восприятия слушателей различных возрастных групп.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5.2.2. Педагогическая деятельность.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2.1. Осуществлять педагогическую и учебно-методическую деятельно</w:t>
      </w:r>
      <w:r>
        <w:t>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2.2. Использовать знания в области психологии и педагогики</w:t>
      </w:r>
      <w:r>
        <w:t>, специальных и музыкально-теоретических дисциплин в преподавательской деятельности.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2.3.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</w:t>
      </w:r>
      <w:r>
        <w:t>е полученные результаты для коррекции собственной деятельности.</w:t>
      </w:r>
    </w:p>
    <w:p w:rsidR="004563E4" w:rsidRDefault="00F60651">
      <w:pPr>
        <w:pStyle w:val="ConsPlusNormal0"/>
        <w:jc w:val="both"/>
      </w:pPr>
      <w:r>
        <w:t xml:space="preserve">(в ред. </w:t>
      </w:r>
      <w:hyperlink r:id="rId33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2.4. Осваивать</w:t>
      </w:r>
      <w:r>
        <w:t xml:space="preserve"> основной учебно-педагогический репертуар.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2.5. Применять классические и современные методы преподавания, анализировать особенности отечественных и мировых инструментальных школ.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2.6. Использовать индивидуальные методы и приемы работы в исполнительск</w:t>
      </w:r>
      <w:r>
        <w:t>ом классе с учетом возрастных, психологических и физиологических особенностей обучающихся.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2.7. Планировать развитие профессиональных умений обучающихся. Создавать педагогические условия для формирования и развития у обучающихся самоконтроля и самооценк</w:t>
      </w:r>
      <w:r>
        <w:t>и процесса и результатов освоения основных и дополнительных образовательных программ.</w:t>
      </w:r>
    </w:p>
    <w:p w:rsidR="004563E4" w:rsidRDefault="00F60651">
      <w:pPr>
        <w:pStyle w:val="ConsPlusNormal0"/>
        <w:jc w:val="both"/>
      </w:pPr>
      <w:r>
        <w:t xml:space="preserve">(в ред. </w:t>
      </w:r>
      <w:hyperlink r:id="rId34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</w:t>
      </w:r>
      <w:r>
        <w:t>253)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2.8. Владеть культурой устной и письменной речи, профессиональной терминологией.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ПК 2.9. Осуществлять взаимодействие с родителями (законными представителями) обучающихся, осваивающих основную и дополнительную общеобразовательную программу, при реше</w:t>
      </w:r>
      <w:r>
        <w:t>нии задач обучения и воспитания.</w:t>
      </w:r>
    </w:p>
    <w:p w:rsidR="004563E4" w:rsidRDefault="00F60651">
      <w:pPr>
        <w:pStyle w:val="ConsPlusNormal0"/>
        <w:jc w:val="both"/>
      </w:pPr>
      <w:r>
        <w:lastRenderedPageBreak/>
        <w:t xml:space="preserve">(абзац введен </w:t>
      </w:r>
      <w:hyperlink r:id="rId35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253)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Title0"/>
        <w:jc w:val="center"/>
        <w:outlineLvl w:val="1"/>
      </w:pPr>
      <w:bookmarkStart w:id="4" w:name="P167"/>
      <w:bookmarkEnd w:id="4"/>
      <w:r>
        <w:t>VI. ТРЕБОВАНИЯ К СТРУКТУРЕ ПРОГРАММЫ ПОДГОТОВКИ</w:t>
      </w:r>
    </w:p>
    <w:p w:rsidR="004563E4" w:rsidRDefault="00F60651">
      <w:pPr>
        <w:pStyle w:val="ConsPlusTitle0"/>
        <w:jc w:val="center"/>
      </w:pPr>
      <w:r>
        <w:t>СПЕЦИАЛИСТОВ СРЕДНЕГО ЗВЕНА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>6.1. ППССЗ предусматривает изучение следующих учебных циклов: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общеобразовательного;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общего гуманитарного и социально-экономического;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профессионального;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и разделов: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учебная практика;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производственная практика (по профилю специальности);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производственная практика (преддипломная);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промежуточная аттестация;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государственная итоговая аттестация.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6.2. Обязательная часть ППССЗ по учебным циклам должна составлять около 70 про</w:t>
      </w:r>
      <w:r>
        <w:t>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</w:t>
      </w:r>
      <w:r>
        <w:t>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</w:t>
      </w:r>
      <w:r>
        <w:t>овательной организацией.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Общеобразовательный учебный цикл состоит из учебных дисциплин и профильных учебных дисциплин, реализующих федеральный государственный образовательный стандарт среднего общего образования.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Общий гуманитарный и социально-экономически</w:t>
      </w:r>
      <w:r>
        <w:t>й учебные циклы состоят из дисциплин.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</w:t>
      </w:r>
      <w:r>
        <w:t xml:space="preserve">сов. При освоении </w:t>
      </w:r>
      <w:proofErr w:type="gramStart"/>
      <w:r>
        <w:t>обучающимися</w:t>
      </w:r>
      <w:proofErr w:type="gramEnd"/>
      <w: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углубленной подготовки дол</w:t>
      </w:r>
      <w:r>
        <w:t xml:space="preserve">жна предусматривать изучение следующих обязательных дисциплин: "ОГСЭ.01. Основы философии", "ОГСЭ.02. История", "ОГСЭ.03. Психология </w:t>
      </w:r>
      <w:r>
        <w:lastRenderedPageBreak/>
        <w:t>общения", "ОГСЭ.04. Иностранный язык", "ОГСЭ.05. Физическая культура".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Обязательная часть профессионального учебного цикла </w:t>
      </w:r>
      <w:r>
        <w:t>ППССЗ углубленной подготовки должна предусматривать изучение следующих общепрофессиональных дисциплин: "ОП.01. Музыкальная литература (зарубежная и отечественная)", "ОП.02. Сольфеджио", "ОП.03. Элементарная теория музыки", "ОП.04. Гармония", "ОП.05. Анализ</w:t>
      </w:r>
      <w:r>
        <w:t xml:space="preserve"> музыкальных произведений", "ОП.06. Музыкальная информатика", "ОП.07. Безопасность жизнедеятельности".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Обязательная часть пр</w:t>
      </w:r>
      <w:r>
        <w:t>офессионального учебного цикла ППССЗ углубленной подготовки по виду "Фортепиано" должна предусматривать изучение следующих профессиональных модулей и междисциплинарных курсов: "ПМ.01 Исполнительская деятельность", "МДК.01.01. Специальный инструмент", "МДК.</w:t>
      </w:r>
      <w:r>
        <w:t xml:space="preserve">01.02. Ансамблевое исполнительство", "МДК.01.03. Концертмейстерский класс", "МДК.01.04. История исполнительского искусства, устройство клавишных инструментов", "МДК.01.05. Основы композиции, </w:t>
      </w:r>
      <w:proofErr w:type="spellStart"/>
      <w:r>
        <w:t>инструментоведение</w:t>
      </w:r>
      <w:proofErr w:type="spellEnd"/>
      <w:r>
        <w:t>, дополнительный инструмент", "ПМ.02 Педагогиче</w:t>
      </w:r>
      <w:r>
        <w:t>ская деятельность", "МДК.02.01. Педагогические основы преподавания творческих дисциплин", "МДК.02.02. Учебно-методическое обеспечение учебного процесса".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Обязательная часть профессионального учебного цикла ППССЗ углубленной подготовки по виду "Оркестровые </w:t>
      </w:r>
      <w:r>
        <w:t>струнные инструменты" должна предусматривать изучение следующих профессиональных модулей и междисциплинарных курсов: "ПМ.01 Исполнительская деятельность", "МДК.01.01. Специальный инструмент", "МДК.01.02. Камерный ансамбль и квартетный класс", "МДК.01.03. О</w:t>
      </w:r>
      <w:r>
        <w:t xml:space="preserve">ркестровый класс, работа с оркестровыми партиями", "МДК.01.04. Дополнительный инструмент - фортепиано", "МДК.01.05. История исполнительского искусства, </w:t>
      </w:r>
      <w:proofErr w:type="spellStart"/>
      <w:r>
        <w:t>инструментоведение</w:t>
      </w:r>
      <w:proofErr w:type="spellEnd"/>
      <w:r>
        <w:t>, изучение родственных инструментов", "ПМ.02 Педагогическая деятельность", "МДК.02.01.</w:t>
      </w:r>
      <w:r>
        <w:t xml:space="preserve"> Педагогические основы преподавания творческих дисциплин", "МДК.02.02. Учебно-методическое обеспечение учебного процесса".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Обязательная часть профессионального учебного цикла ППССЗ углубленной подготовки по виду "Оркестровые духовые и ударные инструменты" </w:t>
      </w:r>
      <w:r>
        <w:t xml:space="preserve">должна предусматривать изучение следующих профессиональных модулей и междисциплинарных курсов: "ПМ.01 Исполнительская деятельность", "МДК.01.01. Специальный инструмент", "МДК.01.02. Ансамблевое исполнительство", "МДК.01.03. </w:t>
      </w:r>
      <w:proofErr w:type="spellStart"/>
      <w:r>
        <w:t>Дирижирование</w:t>
      </w:r>
      <w:proofErr w:type="spellEnd"/>
      <w:r>
        <w:t>, чтение оркестровы</w:t>
      </w:r>
      <w:r>
        <w:t xml:space="preserve">х партитур", "МДК.01.04. Дополнительный инструмент - фортепиано", "МДК.01.05. История исполнительского искусства, </w:t>
      </w:r>
      <w:proofErr w:type="spellStart"/>
      <w:r>
        <w:t>инструментоведение</w:t>
      </w:r>
      <w:proofErr w:type="spellEnd"/>
      <w:r>
        <w:t>, изучение родственных инструментов", "ПМ.02 Педагогическая деятельность", "МДК.02.01. Педагогические основы преподавания тв</w:t>
      </w:r>
      <w:r>
        <w:t>орческих дисциплин", "МДК.02.02. Учебно-методическое обеспечение учебного процесса".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Обязательная часть профессионального учебного цикла ППССЗ углубленной подготовки по виду "Инструменты народного оркестра" должна предусматривать изучение следующих професс</w:t>
      </w:r>
      <w:r>
        <w:t>иональных модулей и междисциплинарных курсов: "ПМ.01 Исполнительская деятельность", "МДК.01.01. Специальный инструмент", "МДК.01.02. Ансамблевое исполнительство", "МДК.01.03. Концертмейстерский класс", "МДК.01.04. Дополнительный инструмент - фортепиано", "</w:t>
      </w:r>
      <w:r>
        <w:t xml:space="preserve">МДК.01.05. </w:t>
      </w:r>
      <w:proofErr w:type="spellStart"/>
      <w:r>
        <w:t>Дирижирование</w:t>
      </w:r>
      <w:proofErr w:type="spellEnd"/>
      <w:r>
        <w:t xml:space="preserve">, чтение оркестровых партитур", "МДК.01.06. История исполнительского искусства, </w:t>
      </w:r>
      <w:proofErr w:type="spellStart"/>
      <w:r>
        <w:t>инструментоведение</w:t>
      </w:r>
      <w:proofErr w:type="spellEnd"/>
      <w:r>
        <w:t xml:space="preserve">, изучение родственных инструментов", "ПМ.02 Педагогическая деятельность", "МДК.02.01. Педагогические основы </w:t>
      </w:r>
      <w:r>
        <w:lastRenderedPageBreak/>
        <w:t>преподавания творческих д</w:t>
      </w:r>
      <w:r>
        <w:t>исциплин", "МДК.02.02. Учебно-методическое обеспечение учебного процесса".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Обязательная часть профессионального учебного цикла ППССЗ углубленной подготовки по виду "Орган"</w:t>
      </w:r>
      <w:r>
        <w:t xml:space="preserve"> должна предусматривать изучение следующих профессиональных модулей и междисциплинарных курсов: "ПМ.01 Исполнительская деятельность", "МДК.01.01. Специальный инструмент", "МДК.01.02. Ансамблевое исполнительство", "МДК.01.03. Концертмейстерский класс и гене</w:t>
      </w:r>
      <w:r>
        <w:t xml:space="preserve">рал-бас", "МДК.01.04. История исполнительского искусства, устройство клавишных инструментов", "МДК.01.05. Основы композиции, </w:t>
      </w:r>
      <w:proofErr w:type="spellStart"/>
      <w:r>
        <w:t>инструментоведение</w:t>
      </w:r>
      <w:proofErr w:type="spellEnd"/>
      <w:r>
        <w:t>, дополнительный инструмент", "ПМ.02 Педагогическая деятельность", "МДК.02.01. Педагогические основы преподавания</w:t>
      </w:r>
      <w:r>
        <w:t xml:space="preserve"> творческих дисциплин", "МДК.02.02. Учебно-методическое обеспечение учебного процесса".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Обязательная часть профессионального учебного цикла ППССЗ углубленной подготовки по виду "Национальные инструменты народов России" должна предусматривать изучение следу</w:t>
      </w:r>
      <w:r>
        <w:t>ющих профессиональных модулей и междисциплинарных курсов: "ПМ.01 Исполнительская деятельность", "МДК.01.01. Специальный инструмент", "МДК.01.02. Ансамблевое исполнительство", "МДК.01.03. Концертмейстерский класс", "МДК.01.04. Дополнительный инструмент - фо</w:t>
      </w:r>
      <w:r>
        <w:t xml:space="preserve">ртепиано", "МДК.01.05. </w:t>
      </w:r>
      <w:proofErr w:type="spellStart"/>
      <w:r>
        <w:t>Дирижирование</w:t>
      </w:r>
      <w:proofErr w:type="spellEnd"/>
      <w:r>
        <w:t xml:space="preserve"> и чтение оркестровых партитур", "МДК.01.06. История исполнительского искусства, </w:t>
      </w:r>
      <w:proofErr w:type="spellStart"/>
      <w:r>
        <w:t>инструментоведение</w:t>
      </w:r>
      <w:proofErr w:type="spellEnd"/>
      <w:r>
        <w:t>, изучение родственных инструментов", "ПМ.02 Педагогическая деятельность", "МДК.02.01. Педагогические основы преподавания</w:t>
      </w:r>
      <w:r>
        <w:t xml:space="preserve"> творческих дисциплин", "МДК.02.02. Учебно-методическое обеспечение учебного процесса".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Учебная практика по виду "Фортепиано" должна предусматривать прохождение следующих видов практик: "УП.01. Концертмейстерская подготовка", "УП.02. Фортепианный дуэт", "У</w:t>
      </w:r>
      <w:r>
        <w:t>П.03. Чтение с листа и транспозиция", "УП.04. Ансамблевое исполнительство", "УП.05. Учебная практика по педагогической работе".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Учебная практика по виду "Оркестровые струнные инструменты" должна предусматривать прохождение следующих видов практик: "УП.01. </w:t>
      </w:r>
      <w:r>
        <w:t>Оркестр", "УП.02. Учебная практика по педагогической работе".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Учебная практика по виду "Оркестровые духовые и ударные инструменты" должна предусматривать прохождение следующих видов практик: "УП.01. Оркестр", "УП.02. Учебная практика по педагогической рабо</w:t>
      </w:r>
      <w:r>
        <w:t>те".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Учебная практика по виду "Инструменты народного оркестра" должна предусматривать прохождение следующих видов практик: "УП.01. Оркестр", "УП.02. Концертмейстерская подготовка", "УП.03. Учебная практика по педагогической работе".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Учебная практика по вид</w:t>
      </w:r>
      <w:r>
        <w:t>у "Орган" должна предусматривать прохождение следующих видов практик: "УП.01. Концертмейстерская подготовка", "УП.02. Фортепианный дуэт", "УП.03. Чтение с листа и транспозиция", "УП.04. Ансамблевое исполнительство", "УП.05. Учебная практика по педагогическ</w:t>
      </w:r>
      <w:r>
        <w:t>ой работе".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Учебная практика по виду "Национальные инструменты народов России" должна предусматривать прохождение следующих видов практик: "УП.01. Оркестр", "УП.02. </w:t>
      </w:r>
      <w:r>
        <w:lastRenderedPageBreak/>
        <w:t>Концертмейстерская подготовка", "УП.03. Учебная практика по педагогической работе".</w:t>
      </w:r>
    </w:p>
    <w:p w:rsidR="004563E4" w:rsidRDefault="00F60651">
      <w:pPr>
        <w:pStyle w:val="ConsPlusNormal0"/>
        <w:jc w:val="both"/>
      </w:pPr>
      <w:r>
        <w:t>(п. 6.3</w:t>
      </w:r>
      <w:r>
        <w:t xml:space="preserve"> в ред. </w:t>
      </w:r>
      <w:hyperlink r:id="rId3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4563E4" w:rsidRDefault="00F60651">
      <w:pPr>
        <w:pStyle w:val="ConsPlusNormal0"/>
        <w:spacing w:before="240"/>
        <w:ind w:firstLine="540"/>
        <w:jc w:val="both"/>
      </w:pPr>
      <w:bookmarkStart w:id="5" w:name="P200"/>
      <w:bookmarkEnd w:id="5"/>
      <w:r>
        <w:t xml:space="preserve">6.4. Образовательной организацией при определении структуры ППССЗ и трудоемкости </w:t>
      </w:r>
      <w:r>
        <w:t>ее освоения может применяться система зачетных единиц, при этом одна зачетная единица соответствует 36 академическим часам.</w:t>
      </w:r>
    </w:p>
    <w:p w:rsidR="004563E4" w:rsidRDefault="004563E4">
      <w:pPr>
        <w:pStyle w:val="ConsPlusNormal0"/>
        <w:ind w:firstLine="540"/>
        <w:jc w:val="both"/>
      </w:pPr>
    </w:p>
    <w:p w:rsidR="004563E4" w:rsidRDefault="00F60651">
      <w:pPr>
        <w:pStyle w:val="ConsPlusNormal0"/>
        <w:jc w:val="right"/>
      </w:pPr>
      <w:r>
        <w:t>Таблица 2</w:t>
      </w:r>
    </w:p>
    <w:p w:rsidR="004563E4" w:rsidRDefault="004563E4">
      <w:pPr>
        <w:pStyle w:val="ConsPlusNormal0"/>
        <w:ind w:firstLine="540"/>
        <w:jc w:val="both"/>
      </w:pPr>
    </w:p>
    <w:p w:rsidR="004563E4" w:rsidRDefault="00F60651">
      <w:pPr>
        <w:pStyle w:val="ConsPlusNormal0"/>
        <w:jc w:val="center"/>
      </w:pPr>
      <w:r>
        <w:t>Структура программы подготовки специалистов среднего звена</w:t>
      </w:r>
    </w:p>
    <w:p w:rsidR="004563E4" w:rsidRDefault="00F60651">
      <w:pPr>
        <w:pStyle w:val="ConsPlusNormal0"/>
        <w:jc w:val="center"/>
      </w:pPr>
      <w:r>
        <w:t>углубленной подготовки</w:t>
      </w:r>
    </w:p>
    <w:p w:rsidR="004563E4" w:rsidRDefault="004563E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592"/>
        <w:gridCol w:w="1757"/>
        <w:gridCol w:w="1644"/>
      </w:tblGrid>
      <w:tr w:rsidR="004563E4">
        <w:tc>
          <w:tcPr>
            <w:tcW w:w="5669" w:type="dxa"/>
            <w:gridSpan w:val="2"/>
          </w:tcPr>
          <w:p w:rsidR="004563E4" w:rsidRDefault="004563E4">
            <w:pPr>
              <w:pStyle w:val="ConsPlusNormal0"/>
            </w:pPr>
          </w:p>
        </w:tc>
        <w:tc>
          <w:tcPr>
            <w:tcW w:w="1757" w:type="dxa"/>
          </w:tcPr>
          <w:p w:rsidR="004563E4" w:rsidRDefault="00F60651">
            <w:pPr>
              <w:pStyle w:val="ConsPlusNormal0"/>
              <w:jc w:val="center"/>
            </w:pPr>
            <w:r>
              <w:t xml:space="preserve">Всего максимальной учебной нагрузки </w:t>
            </w:r>
            <w:r>
              <w:t>обучающегося (час</w:t>
            </w:r>
            <w:proofErr w:type="gramStart"/>
            <w:r>
              <w:t>.</w:t>
            </w:r>
            <w:proofErr w:type="gramEnd"/>
            <w:r>
              <w:t>/</w:t>
            </w:r>
            <w:proofErr w:type="spellStart"/>
            <w:proofErr w:type="gramStart"/>
            <w:r>
              <w:t>н</w:t>
            </w:r>
            <w:proofErr w:type="gramEnd"/>
            <w:r>
              <w:t>ед</w:t>
            </w:r>
            <w:proofErr w:type="spellEnd"/>
            <w:r>
              <w:t>.)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  <w:jc w:val="center"/>
            </w:pPr>
            <w:r>
              <w:t>В том числе часов обязательных учебных занятий</w:t>
            </w:r>
          </w:p>
        </w:tc>
      </w:tr>
      <w:tr w:rsidR="004563E4">
        <w:tc>
          <w:tcPr>
            <w:tcW w:w="1077" w:type="dxa"/>
          </w:tcPr>
          <w:p w:rsidR="004563E4" w:rsidRDefault="00F60651">
            <w:pPr>
              <w:pStyle w:val="ConsPlusNormal0"/>
            </w:pPr>
            <w:r>
              <w:t>ОД.00</w:t>
            </w: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Общеобразовательный учебный цикл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>2106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1404</w:t>
            </w:r>
          </w:p>
        </w:tc>
      </w:tr>
      <w:tr w:rsidR="004563E4">
        <w:tc>
          <w:tcPr>
            <w:tcW w:w="5669" w:type="dxa"/>
            <w:gridSpan w:val="2"/>
          </w:tcPr>
          <w:p w:rsidR="004563E4" w:rsidRDefault="00F60651">
            <w:pPr>
              <w:pStyle w:val="ConsPlusNormal0"/>
            </w:pPr>
            <w:r>
              <w:t>Учебные циклы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>3726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2484</w:t>
            </w:r>
          </w:p>
        </w:tc>
      </w:tr>
      <w:tr w:rsidR="004563E4">
        <w:tc>
          <w:tcPr>
            <w:tcW w:w="1077" w:type="dxa"/>
          </w:tcPr>
          <w:p w:rsidR="004563E4" w:rsidRDefault="00F60651">
            <w:pPr>
              <w:pStyle w:val="ConsPlusNormal0"/>
            </w:pPr>
            <w:r>
              <w:t>ОГСЭ.00</w:t>
            </w: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Общий гуманитарный и социально-экономический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>530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354</w:t>
            </w:r>
          </w:p>
        </w:tc>
      </w:tr>
      <w:tr w:rsidR="004563E4">
        <w:tc>
          <w:tcPr>
            <w:tcW w:w="1077" w:type="dxa"/>
          </w:tcPr>
          <w:p w:rsidR="004563E4" w:rsidRDefault="00F60651">
            <w:pPr>
              <w:pStyle w:val="ConsPlusNormal0"/>
            </w:pPr>
            <w:r>
              <w:t>П.00</w:t>
            </w: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Профессиональный учебный цикл, в том числе: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>3196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2130</w:t>
            </w:r>
          </w:p>
        </w:tc>
      </w:tr>
      <w:tr w:rsidR="004563E4">
        <w:tc>
          <w:tcPr>
            <w:tcW w:w="1077" w:type="dxa"/>
          </w:tcPr>
          <w:p w:rsidR="004563E4" w:rsidRDefault="00F60651">
            <w:pPr>
              <w:pStyle w:val="ConsPlusNormal0"/>
            </w:pPr>
            <w:r>
              <w:t>ОП.00</w:t>
            </w: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Общепрофессиональные дисциплины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>1222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814</w:t>
            </w:r>
          </w:p>
        </w:tc>
      </w:tr>
      <w:tr w:rsidR="004563E4">
        <w:tc>
          <w:tcPr>
            <w:tcW w:w="1077" w:type="dxa"/>
          </w:tcPr>
          <w:p w:rsidR="004563E4" w:rsidRDefault="00F60651">
            <w:pPr>
              <w:pStyle w:val="ConsPlusNormal0"/>
            </w:pPr>
            <w:r>
              <w:t>ПМ.00</w:t>
            </w: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Профессиональные модули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>1974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1316</w:t>
            </w:r>
          </w:p>
        </w:tc>
      </w:tr>
      <w:tr w:rsidR="004563E4">
        <w:tc>
          <w:tcPr>
            <w:tcW w:w="5669" w:type="dxa"/>
            <w:gridSpan w:val="2"/>
          </w:tcPr>
          <w:p w:rsidR="004563E4" w:rsidRDefault="00F60651">
            <w:pPr>
              <w:pStyle w:val="ConsPlusNormal0"/>
            </w:pPr>
            <w:r>
              <w:t>и разделы</w:t>
            </w:r>
          </w:p>
        </w:tc>
        <w:tc>
          <w:tcPr>
            <w:tcW w:w="1757" w:type="dxa"/>
          </w:tcPr>
          <w:p w:rsidR="004563E4" w:rsidRDefault="004563E4">
            <w:pPr>
              <w:pStyle w:val="ConsPlusNormal0"/>
            </w:pPr>
          </w:p>
        </w:tc>
        <w:tc>
          <w:tcPr>
            <w:tcW w:w="1644" w:type="dxa"/>
          </w:tcPr>
          <w:p w:rsidR="004563E4" w:rsidRDefault="004563E4">
            <w:pPr>
              <w:pStyle w:val="ConsPlusNormal0"/>
            </w:pPr>
          </w:p>
        </w:tc>
      </w:tr>
      <w:tr w:rsidR="004563E4">
        <w:tc>
          <w:tcPr>
            <w:tcW w:w="1077" w:type="dxa"/>
          </w:tcPr>
          <w:p w:rsidR="004563E4" w:rsidRDefault="004563E4">
            <w:pPr>
              <w:pStyle w:val="ConsPlusNormal0"/>
            </w:pP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вариативная часть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>864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576</w:t>
            </w:r>
          </w:p>
        </w:tc>
      </w:tr>
      <w:tr w:rsidR="004563E4">
        <w:tc>
          <w:tcPr>
            <w:tcW w:w="1077" w:type="dxa"/>
          </w:tcPr>
          <w:p w:rsidR="004563E4" w:rsidRDefault="00F60651">
            <w:pPr>
              <w:pStyle w:val="ConsPlusNormal0"/>
            </w:pPr>
            <w:r>
              <w:t>УП.00</w:t>
            </w: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учебная практика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>1026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684</w:t>
            </w:r>
          </w:p>
        </w:tc>
      </w:tr>
      <w:tr w:rsidR="004563E4">
        <w:tc>
          <w:tcPr>
            <w:tcW w:w="1077" w:type="dxa"/>
          </w:tcPr>
          <w:p w:rsidR="004563E4" w:rsidRDefault="004563E4">
            <w:pPr>
              <w:pStyle w:val="ConsPlusNormal0"/>
            </w:pP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итого по обязательной части ППССЗ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>5616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3744</w:t>
            </w:r>
          </w:p>
        </w:tc>
      </w:tr>
      <w:tr w:rsidR="004563E4">
        <w:tc>
          <w:tcPr>
            <w:tcW w:w="1077" w:type="dxa"/>
          </w:tcPr>
          <w:p w:rsidR="004563E4" w:rsidRDefault="00F60651">
            <w:pPr>
              <w:pStyle w:val="ConsPlusNormal0"/>
            </w:pPr>
            <w:r>
              <w:t>ПП.00</w:t>
            </w: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производственная практика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180</w:t>
            </w:r>
          </w:p>
        </w:tc>
      </w:tr>
      <w:tr w:rsidR="004563E4">
        <w:tc>
          <w:tcPr>
            <w:tcW w:w="1077" w:type="dxa"/>
          </w:tcPr>
          <w:p w:rsidR="004563E4" w:rsidRDefault="00F60651">
            <w:pPr>
              <w:pStyle w:val="ConsPlusNormal0"/>
            </w:pPr>
            <w:r>
              <w:t>ПДП.00</w:t>
            </w: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производственная практика (преддипломная)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36</w:t>
            </w:r>
          </w:p>
        </w:tc>
      </w:tr>
      <w:tr w:rsidR="004563E4">
        <w:tc>
          <w:tcPr>
            <w:tcW w:w="1077" w:type="dxa"/>
          </w:tcPr>
          <w:p w:rsidR="004563E4" w:rsidRDefault="00F60651">
            <w:pPr>
              <w:pStyle w:val="ConsPlusNormal0"/>
            </w:pPr>
            <w:r>
              <w:t>ПА.00</w:t>
            </w: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промежуточная аттестация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 xml:space="preserve">13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468</w:t>
            </w:r>
          </w:p>
        </w:tc>
      </w:tr>
      <w:tr w:rsidR="004563E4">
        <w:tc>
          <w:tcPr>
            <w:tcW w:w="1077" w:type="dxa"/>
          </w:tcPr>
          <w:p w:rsidR="004563E4" w:rsidRDefault="00F60651">
            <w:pPr>
              <w:pStyle w:val="ConsPlusNormal0"/>
            </w:pPr>
            <w:r>
              <w:t>ГИА.00</w:t>
            </w: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144</w:t>
            </w:r>
          </w:p>
        </w:tc>
      </w:tr>
      <w:tr w:rsidR="004563E4">
        <w:tc>
          <w:tcPr>
            <w:tcW w:w="5669" w:type="dxa"/>
            <w:gridSpan w:val="2"/>
          </w:tcPr>
          <w:p w:rsidR="004563E4" w:rsidRDefault="00F60651">
            <w:pPr>
              <w:pStyle w:val="ConsPlusNormal0"/>
            </w:pPr>
            <w:r>
              <w:lastRenderedPageBreak/>
              <w:t>Общий объем образовательной программы:</w:t>
            </w:r>
          </w:p>
        </w:tc>
        <w:tc>
          <w:tcPr>
            <w:tcW w:w="1757" w:type="dxa"/>
          </w:tcPr>
          <w:p w:rsidR="004563E4" w:rsidRDefault="004563E4">
            <w:pPr>
              <w:pStyle w:val="ConsPlusNormal0"/>
            </w:pPr>
          </w:p>
        </w:tc>
        <w:tc>
          <w:tcPr>
            <w:tcW w:w="1644" w:type="dxa"/>
          </w:tcPr>
          <w:p w:rsidR="004563E4" w:rsidRDefault="004563E4">
            <w:pPr>
              <w:pStyle w:val="ConsPlusNormal0"/>
            </w:pPr>
          </w:p>
        </w:tc>
      </w:tr>
      <w:tr w:rsidR="004563E4">
        <w:tc>
          <w:tcPr>
            <w:tcW w:w="1077" w:type="dxa"/>
          </w:tcPr>
          <w:p w:rsidR="004563E4" w:rsidRDefault="004563E4">
            <w:pPr>
              <w:pStyle w:val="ConsPlusNormal0"/>
            </w:pPr>
          </w:p>
        </w:tc>
        <w:tc>
          <w:tcPr>
            <w:tcW w:w="4592" w:type="dxa"/>
          </w:tcPr>
          <w:p w:rsidR="004563E4" w:rsidRDefault="00F60651">
            <w:pPr>
              <w:pStyle w:val="ConsPlusNormal0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757" w:type="dxa"/>
          </w:tcPr>
          <w:p w:rsidR="004563E4" w:rsidRDefault="00F60651">
            <w:pPr>
              <w:pStyle w:val="ConsPlusNormal0"/>
            </w:pPr>
            <w:r>
              <w:t xml:space="preserve">166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644" w:type="dxa"/>
          </w:tcPr>
          <w:p w:rsidR="004563E4" w:rsidRDefault="00F60651">
            <w:pPr>
              <w:pStyle w:val="ConsPlusNormal0"/>
            </w:pPr>
            <w:r>
              <w:t>5976</w:t>
            </w:r>
          </w:p>
        </w:tc>
      </w:tr>
    </w:tbl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jc w:val="both"/>
      </w:pPr>
      <w:r>
        <w:t xml:space="preserve">(п. 6.4 в ред. </w:t>
      </w:r>
      <w:hyperlink r:id="rId3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Title0"/>
        <w:jc w:val="center"/>
        <w:outlineLvl w:val="1"/>
      </w:pPr>
      <w:r>
        <w:t>VII. ТРЕБОВАНИЯ К УСЛОВИЯМ РЕАЛИЗАЦИИ ПРОГРАММЫ ПОДГОТОВКИ</w:t>
      </w:r>
    </w:p>
    <w:p w:rsidR="004563E4" w:rsidRDefault="00F60651">
      <w:pPr>
        <w:pStyle w:val="ConsPlusTitle0"/>
        <w:jc w:val="center"/>
      </w:pPr>
      <w:r>
        <w:t>СПЕЦИАЛИСТОВ СРЕДНЕГО ЗВЕНА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 xml:space="preserve">7.1. Образовательная организация самостоятельно разрабатывает и утверждает ППССЗ в соответствии с ФГОС СПО и с учетом </w:t>
      </w:r>
      <w:proofErr w:type="gramStart"/>
      <w:r>
        <w:t>соответствующей</w:t>
      </w:r>
      <w:proofErr w:type="gramEnd"/>
      <w:r>
        <w:t xml:space="preserve"> примерной ППССЗ.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</w:t>
      </w:r>
      <w:r>
        <w:t>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Конкретные виды деятельности, к которым готовится </w:t>
      </w:r>
      <w:proofErr w:type="gramStart"/>
      <w:r>
        <w:t>обучающийся</w:t>
      </w:r>
      <w:proofErr w:type="gramEnd"/>
      <w:r>
        <w:t>, должн</w:t>
      </w:r>
      <w:r>
        <w:t>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При формировании ППССЗ образовательная организация: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имеет право исполь</w:t>
      </w:r>
      <w:r>
        <w:t>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</w:t>
      </w:r>
      <w:r>
        <w:t>ателей и спецификой деятельности образовательной организации;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обязана</w:t>
      </w:r>
      <w:proofErr w:type="gramEnd"/>
      <w:r>
        <w:t xml:space="preserve"> ежегодно обновлять ППССЗ с учетом запросов работодателей, особенностей развития культуры, науки, экономики, техники, технологий и социальной сферы в рамках, установленных настоящим ФГОС </w:t>
      </w:r>
      <w:r>
        <w:t>СПО;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обязана</w:t>
      </w:r>
      <w:proofErr w:type="gramEnd"/>
      <w:r>
        <w:t xml:space="preserve"> в рабочих учебных программах всех дисциплин, междисциплинарных курсов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обязана</w:t>
      </w:r>
      <w:proofErr w:type="gramEnd"/>
      <w:r>
        <w:t xml:space="preserve"> обеспечиват</w:t>
      </w:r>
      <w:r>
        <w:t>ь эффективную самостоятельную работу обучающихся в сочетании с совершенствованием управления ею со стороны преподавателей;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обязана обеспечить </w:t>
      </w:r>
      <w:proofErr w:type="gramStart"/>
      <w:r>
        <w:t>обучающимся</w:t>
      </w:r>
      <w:proofErr w:type="gramEnd"/>
      <w:r>
        <w:t xml:space="preserve"> возможность участвовать в формировании индивидуальной образовательной программы;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 xml:space="preserve">обязана сформировать </w:t>
      </w:r>
      <w:r>
        <w:t xml:space="preserve">социокультурную среду, создавать условия, необходимые для </w:t>
      </w:r>
      <w:r>
        <w:lastRenderedPageBreak/>
        <w:t>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</w:t>
      </w:r>
      <w:r>
        <w:t>вления, участие обучающихся в работе творческих коллективов, общественных организаций, спортивных и творческих клубов;</w:t>
      </w:r>
      <w:proofErr w:type="gramEnd"/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должна предусматривать, в целях реализации </w:t>
      </w:r>
      <w:proofErr w:type="spellStart"/>
      <w:r>
        <w:t>компетентностного</w:t>
      </w:r>
      <w:proofErr w:type="spellEnd"/>
      <w:r>
        <w:t xml:space="preserve"> подхода, использование в образовательном процессе активных и интерактивных ф</w:t>
      </w:r>
      <w:r>
        <w:t xml:space="preserve">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</w:t>
      </w:r>
      <w:r>
        <w:t>обучающихся.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38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&lt;6&gt;.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&lt;6&gt; Собрание законодательства Российской Фед</w:t>
      </w:r>
      <w:r>
        <w:t>ерации, 2012, N 53, ст. 7598; 2013, N 19, ст. 2326; N 23, ст. 2878; N 27, ст. 3462; N 30, ст. 4036; N 48, ст. 6165; 2014, N 6, ст. 562, ст. 566; N 19, ст. 2289; N 22, ст. 2769; N 23, ст. 2933; N 26, ст. 3388; N 30, ст. 4257, ст. 4263.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>7.3. Максимальный об</w:t>
      </w:r>
      <w:r>
        <w:t xml:space="preserve">ъем учебной нагрузки обучающегося составляет 54 </w:t>
      </w:r>
      <w:proofErr w:type="gramStart"/>
      <w:r>
        <w:t>академических</w:t>
      </w:r>
      <w:proofErr w:type="gramEnd"/>
      <w:r>
        <w:t xml:space="preserve"> часа в неделю, включая все виды аудиторной и внеаудиторной учебной нагрузки.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</w:t>
      </w:r>
      <w:r>
        <w:t>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7.5.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7.6. Дисциплина "Физическая культура" предусматривает еженедельно 2 часа обязательных аудиторных занятий и 2 часа самост</w:t>
      </w:r>
      <w:r>
        <w:t>оятельной работы (за счет различных форм внеаудиторных занятий в спортивных клубах, секциях).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7.7.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</w:t>
      </w:r>
      <w:r>
        <w:t>денного на изучение основ военной службы, на освоение основ медицинских знаний.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7.8. Консультации для </w:t>
      </w:r>
      <w:proofErr w:type="gramStart"/>
      <w:r>
        <w:t>обучающихся</w:t>
      </w:r>
      <w:proofErr w:type="gramEnd"/>
      <w:r>
        <w:t xml:space="preserve"> в очной форме обучения предусматриваются образовательной организацией из расчета 4 часа на одного обучающегося на каждый учебный год, в том чи</w:t>
      </w:r>
      <w:r>
        <w:t>сле в период реализации образовательной программы среднего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7.9. В период обучения с юношами проводятся учебные сборы &lt;7&gt;.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--------------------------------</w:t>
      </w:r>
      <w:proofErr w:type="gramEnd"/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&lt;7&gt; </w:t>
      </w:r>
      <w:hyperlink r:id="rId39" w:tooltip="Федеральный закон от 28.03.1998 N 53-ФЗ (ред. от 29.09.2025) &quot;О воинской обязанности и военной службе&quot; {КонсультантПлюс}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</w:t>
      </w:r>
      <w:r>
        <w:t xml:space="preserve"> N 13, ст. 1475; N 30, ст. 3613; 2000, N 33, ст. 3348; N 46, ст. 4537; 2001, N 7, ст. 620, ст. 621; N 30, ст. 3061;</w:t>
      </w:r>
      <w:proofErr w:type="gramEnd"/>
      <w:r>
        <w:t xml:space="preserve"> </w:t>
      </w:r>
      <w:proofErr w:type="gramStart"/>
      <w:r>
        <w:t>2002, N 7, ст. 631; N 21, ст. 1919; N 26, ст. 2521; N 30, ст. 3029, ст. 3030, ст. 3033; 2003, N 1, ст. 1; N 8, ст. 709; N 27, ст. 2700; N 46</w:t>
      </w:r>
      <w:r>
        <w:t>, ст. 4437; 2004, N 8, ст. 600; N 17, ст. 1587; N 18, ст. 1687;</w:t>
      </w:r>
      <w:proofErr w:type="gramEnd"/>
      <w:r>
        <w:t xml:space="preserve"> </w:t>
      </w:r>
      <w:proofErr w:type="gramStart"/>
      <w:r>
        <w:t>N 25, ст. 2484; N 27, ст. 2711; N 35, ст. 3607; N 49, ст. 4848; 2005, N 10, ст. 763; N 14, ст. 1212; N 27, ст. 2716; N 29, ст. 2907; N 30, ст. 3110, ст. 3111; N 40, ст. 3987; N 43, ст. 4349; N</w:t>
      </w:r>
      <w:r>
        <w:t xml:space="preserve"> 49, ст. 5127;</w:t>
      </w:r>
      <w:proofErr w:type="gramEnd"/>
      <w:r>
        <w:t xml:space="preserve"> </w:t>
      </w:r>
      <w:proofErr w:type="gramStart"/>
      <w:r>
        <w:t>2006, N 1, ст. 10, ст. 22; N 11, ст. 1148; N 19, ст. 2062; N 28, ст. 2974; N 29, ст. 3121, ст. 3122, ст. 3123; N 41, ст. 4206; N 44, ст. 4534; N 50, ст. 5281; 2007, N 2, ст. 362; N 16, ст. 1830; N 31, ст. 4011;</w:t>
      </w:r>
      <w:proofErr w:type="gramEnd"/>
      <w:r>
        <w:t xml:space="preserve"> N 45, ст. 5418; N 49, ст. 6070</w:t>
      </w:r>
      <w:r>
        <w:t xml:space="preserve">, ст. 6074; N 50, ст. 6241; 2008, N 30, ст. 3616; N 49, ст. 5746; N 52, ст. 6235; 2009, N 7, ст. 769; N 18, ст. 2149; N 23, ст. 2765; N 26, ст. 3124; N 48, ст. 5735, ст. 5736; </w:t>
      </w:r>
      <w:proofErr w:type="gramStart"/>
      <w:r>
        <w:t xml:space="preserve">N 51, ст. 6149; N 52, ст. 6404; 2010, N 11, ст. 1167, ст. 1176, ст. 1177; 2010, </w:t>
      </w:r>
      <w:r>
        <w:t>N 31, ст. 4192; N 49, ст. 6415; 2011, N 1, ст. 16; N 27, ст. 3878; N 30, ст. 4589; N 48, ст. 6730; N 49, ст. 7021, ст. 7053, ст. 7054;</w:t>
      </w:r>
      <w:proofErr w:type="gramEnd"/>
      <w:r>
        <w:t xml:space="preserve"> </w:t>
      </w:r>
      <w:proofErr w:type="gramStart"/>
      <w:r>
        <w:t>N 50, ст. 7366; 2012, N 50, ст. 6954; N 53, ст. 7613; 2013, N 9, ст. 870; N 19, ст. 2329; ст. 2331; N 23, ст. 2869; N 27,</w:t>
      </w:r>
      <w:r>
        <w:t xml:space="preserve"> ст. 3462, ст. 3477; N 48, ст. 6165; 2014, N 11, ст. 1094; N 14, ст. 1556; N 23, ст. 2930;</w:t>
      </w:r>
      <w:proofErr w:type="gramEnd"/>
      <w:r>
        <w:t xml:space="preserve"> </w:t>
      </w:r>
      <w:proofErr w:type="gramStart"/>
      <w:r>
        <w:t>N 26, ст. 3365; N 30, ст. 4247).</w:t>
      </w:r>
      <w:proofErr w:type="gramEnd"/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 xml:space="preserve">7.10. </w:t>
      </w:r>
      <w:proofErr w:type="gramStart"/>
      <w:r>
        <w:t xml:space="preserve">Прием на ППССЗ по специальности 53.02.03 Инструментальное исполнительство (по видам инструментов) осуществляется при условии </w:t>
      </w:r>
      <w:r>
        <w:t>владения поступающими объемом знаний и умений в соответствии с требованиями к выпускникам образовательных организаций дополнительного образования детей (детских школах искусств по видам искусств).</w:t>
      </w:r>
      <w:proofErr w:type="gramEnd"/>
    </w:p>
    <w:p w:rsidR="004563E4" w:rsidRDefault="00F60651">
      <w:pPr>
        <w:pStyle w:val="ConsPlusNormal0"/>
        <w:spacing w:before="240"/>
        <w:ind w:firstLine="540"/>
        <w:jc w:val="both"/>
      </w:pPr>
      <w:r>
        <w:t>7.11. Реализация ППССЗ по специальности 53.02.03 Инструмент</w:t>
      </w:r>
      <w:r>
        <w:t>альное исполнительство (по видам инструментов) требует наличия в образовательной организации обучающихся по нижеперечисленным инструментам, так как это является необходимым условием для обеспечения полноценной реализации образовательной программы: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оркестро</w:t>
      </w:r>
      <w:r>
        <w:t>вые струнные инструменты - скрипка, альт, виолончель, контрабас (возможно арфа);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оркестровые духовые и ударные инструменты - флейта, гобой, кларнет, фагот, труба, валторна, тромбон (возможно туба, тенор, баритон, саксофон), ударные инструменты;</w:t>
      </w:r>
      <w:proofErr w:type="gramEnd"/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>инструменты</w:t>
      </w:r>
      <w:r>
        <w:t xml:space="preserve"> народного оркестра - домра, балалайка, баян, аккордеон, гитара (возможно гусли, гармонь).</w:t>
      </w:r>
      <w:proofErr w:type="gramEnd"/>
    </w:p>
    <w:p w:rsidR="004563E4" w:rsidRDefault="00F60651">
      <w:pPr>
        <w:pStyle w:val="ConsPlusNormal0"/>
        <w:spacing w:before="240"/>
        <w:ind w:firstLine="540"/>
        <w:jc w:val="both"/>
      </w:pPr>
      <w:r>
        <w:t>7.12. Образовательная организация должна обеспечивать подготовку специалистов на базе учебных оркестров (</w:t>
      </w:r>
      <w:proofErr w:type="gramStart"/>
      <w:r>
        <w:t>симфонического</w:t>
      </w:r>
      <w:proofErr w:type="gramEnd"/>
      <w:r>
        <w:t>, камерного, духового, народных инструментов),</w:t>
      </w:r>
      <w:r>
        <w:t xml:space="preserve"> сформированных из обучающихся по данной образовательной программе. При необходимости, учебные коллективы могут доукомплектовываться приглашенными артистами, но не более чем на 20 процентов.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7.13. При приеме на обучение необходимо учитывать условие комплек</w:t>
      </w:r>
      <w:r>
        <w:t xml:space="preserve">тования </w:t>
      </w:r>
      <w:proofErr w:type="gramStart"/>
      <w:r>
        <w:t>обучающихся</w:t>
      </w:r>
      <w:proofErr w:type="gramEnd"/>
      <w:r>
        <w:t xml:space="preserve"> в группы: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не менее 4 человек - по виду фортепиано;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не менее 2 человек - по виду орган;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lastRenderedPageBreak/>
        <w:t>от 5 человек по виду - оркестровые струнные инструменты;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от 5 человек по виду - оркестровые духовые и ударные инструменты;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от 5 человек по виду - инс</w:t>
      </w:r>
      <w:r>
        <w:t>трументы народного оркестра;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от 5 человек по виду - национальные инструменты народов России.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Прием на </w:t>
      </w:r>
      <w:proofErr w:type="gramStart"/>
      <w:r>
        <w:t>обучение по видам</w:t>
      </w:r>
      <w:proofErr w:type="gramEnd"/>
      <w:r>
        <w:t xml:space="preserve"> инструментов - оркестровые струнные инструменты, оркестровые духовые и ударные инструменты, инструменты народного оркестра - осуществляе</w:t>
      </w:r>
      <w:r>
        <w:t>тся с учетом полной комплектации всех оркестровых групп.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7.14. При разработке ППССЗ образовательная организация имеет право ежегодно определять объем времени по дисциплинам и профессиональным модулям ППССЗ в зависимости от содержания наиболее востребованны</w:t>
      </w:r>
      <w:r>
        <w:t>х видов деятельности, определяемых потребностями работодателей. Объем времени, отведенный на изучение дисциплины, не может быть менее 32 часов.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7.15. При реализации ППССЗ необходимо планировать работу концертмейстеров в объеме не более количества времени, </w:t>
      </w:r>
      <w:r>
        <w:t>предусмотренного учебным планом на аудиторные занятия по междисциплинарным курсам профессиональных модулей, требующим сопровождения концертмейстера.</w:t>
      </w:r>
    </w:p>
    <w:p w:rsidR="004563E4" w:rsidRDefault="00F60651">
      <w:pPr>
        <w:pStyle w:val="ConsPlusNormal0"/>
        <w:jc w:val="both"/>
      </w:pPr>
      <w:r>
        <w:t xml:space="preserve">(в ред. </w:t>
      </w:r>
      <w:hyperlink r:id="rId40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На виды учебной практики, требующие сопровождения концертмейстера, необходимо планировать р</w:t>
      </w:r>
      <w:r>
        <w:t>аботу концертмейстеров с учетом сложившейся традиции и методической целесообразности, но не менее 50 процентов от объема времени, отведенного на изучение данного вида практики.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7.16. </w:t>
      </w:r>
      <w:proofErr w:type="gramStart"/>
      <w:r>
        <w:t>Занятия по дисциплинам обязательной и вариативной частей профессиональног</w:t>
      </w:r>
      <w:r>
        <w:t>о учебного цикла проводятся в форме групповых, мелкогрупповых и индивидуальных занятий.</w:t>
      </w:r>
      <w:proofErr w:type="gramEnd"/>
    </w:p>
    <w:p w:rsidR="004563E4" w:rsidRDefault="00F60651">
      <w:pPr>
        <w:pStyle w:val="ConsPlusNormal0"/>
        <w:spacing w:before="240"/>
        <w:ind w:firstLine="540"/>
        <w:jc w:val="both"/>
      </w:pPr>
      <w:r>
        <w:t>Организация приема осуществляется при условии формирования групп следующим образом: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групповые занятия - не более 25 человек из обучающихся данного курса одной или, при </w:t>
      </w:r>
      <w:r>
        <w:t>необходимости, нескольких специальностей;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по дисциплине "Музыкальная литература (зарубежная и отечественная)" - не более 15 человек;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мелкогрупповые занятия - от 2 до 8 человек;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индивидуальные занятия - 1 человек.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7.17. Обучающиеся, поступившие на базе среднего общего образования, имеют право на </w:t>
      </w:r>
      <w:proofErr w:type="spellStart"/>
      <w:r>
        <w:t>перезачет</w:t>
      </w:r>
      <w:proofErr w:type="spellEnd"/>
      <w:r>
        <w:t xml:space="preserve"> соответствующих общеобразовательных дисциплин.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7.18. Практика является обязательным разделом ППССЗ. Она представляет собой вид учебной деятельности, направленной н</w:t>
      </w:r>
      <w:r>
        <w:t xml:space="preserve">а формирование, закрепление, развитие практических </w:t>
      </w:r>
      <w:r>
        <w:lastRenderedPageBreak/>
        <w:t>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</w:t>
      </w:r>
      <w:r>
        <w:t>венная.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</w:t>
      </w:r>
      <w:r>
        <w:t xml:space="preserve">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proofErr w:type="spellStart"/>
      <w:r>
        <w:t>рассредоточенно</w:t>
      </w:r>
      <w:proofErr w:type="spellEnd"/>
      <w:r>
        <w:t>, чередуясь с теоретическими занятиями в рамках профессиональных модулей.</w:t>
      </w:r>
      <w:proofErr w:type="gramEnd"/>
    </w:p>
    <w:p w:rsidR="004563E4" w:rsidRDefault="00F60651">
      <w:pPr>
        <w:pStyle w:val="ConsPlusNormal0"/>
        <w:spacing w:before="240"/>
        <w:ind w:firstLine="540"/>
        <w:jc w:val="both"/>
      </w:pPr>
      <w:r>
        <w:t>Цели и задачи, программы и форм</w:t>
      </w:r>
      <w:r>
        <w:t>ы отчетности определяются образовательной организацией по каждому виду практики.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Учебная практика проводится </w:t>
      </w:r>
      <w:proofErr w:type="spellStart"/>
      <w:r>
        <w:t>рассредоточенно</w:t>
      </w:r>
      <w:proofErr w:type="spellEnd"/>
      <w:r>
        <w:t xml:space="preserve"> по всему периоду обучения в форме аудиторных занятий, дополняющих междисциплинарные курсы профессиональных модулей (по видам инстру</w:t>
      </w:r>
      <w:r>
        <w:t>ментов) &lt;8&gt;.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&lt;8&gt; Дисциплины учебной практики представлены в </w:t>
      </w:r>
      <w:hyperlink w:anchor="P200" w:tooltip="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">
        <w:r>
          <w:rPr>
            <w:color w:val="0000FF"/>
          </w:rPr>
          <w:t>таблице 2</w:t>
        </w:r>
      </w:hyperlink>
      <w:r>
        <w:t xml:space="preserve"> раздела VI. Требования к структуре программы подготовки специалистов среднего звена.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>Производственная практика включает в себя исполнительскую и педагогическую практики: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и</w:t>
      </w:r>
      <w:r>
        <w:t xml:space="preserve">сполнительская практика проводится концентрированно и (или) </w:t>
      </w:r>
      <w:proofErr w:type="spellStart"/>
      <w:r>
        <w:t>рассредоточенно</w:t>
      </w:r>
      <w:proofErr w:type="spellEnd"/>
      <w:r>
        <w:t xml:space="preserve"> в течение всего периода обучения и представляет собой самостоятельную работу обучающихся по подготовке концертных выступлений;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педагогическая практика проводится </w:t>
      </w:r>
      <w:proofErr w:type="spellStart"/>
      <w:r>
        <w:t>рассредоточенно</w:t>
      </w:r>
      <w:proofErr w:type="spellEnd"/>
      <w:r>
        <w:t xml:space="preserve"> по</w:t>
      </w:r>
      <w:r>
        <w:t xml:space="preserve"> всему периоду обучения в виде ознакомления с методикой обучения игре на инструменте.</w:t>
      </w:r>
    </w:p>
    <w:p w:rsidR="004563E4" w:rsidRDefault="00F60651">
      <w:pPr>
        <w:pStyle w:val="ConsPlusNormal0"/>
        <w:jc w:val="both"/>
      </w:pPr>
      <w:r>
        <w:t xml:space="preserve">(в ред. </w:t>
      </w:r>
      <w:hyperlink r:id="rId41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</w:t>
      </w:r>
      <w:r>
        <w:t>253)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Базами педагогической практики должны быть образовательные организации дополнительного образования детей (детские школы искусств по видам искусств), общеобразовательные организации, профессиональные образовательные организации.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Преддипломная практика </w:t>
      </w:r>
      <w:r>
        <w:t>проводится в течение VII - VIII семестров под руководством преподавателя. В преддипломную практику входят практические занятия по дисциплинам, обеспечивающим подготовку к государственной итоговой аттестации.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7.19. Реализация ППССЗ по специальности должна о</w:t>
      </w:r>
      <w:r>
        <w:t>беспечиваться педагогическими кадрами, имеющими высшее образование, соответствующее профилю преподаваемой дисциплины (модуля). Доля преподавателей, имеющих высшее образование, должна составлять не менее 95 процентов в общем числе преподавателей, обеспечива</w:t>
      </w:r>
      <w:r>
        <w:t>ющих образовательный процесс по данной основной образовательной программе.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lastRenderedPageBreak/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</w:t>
      </w:r>
      <w:r>
        <w:t>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До 10 процентов от общего числа преподавателей, имеющих высшее обра</w:t>
      </w:r>
      <w:r>
        <w:t>зование, может быть заменено преподавателями, имеющими СПО и государственные почетные звания в соответствующей профессиональной сфере, или специалистами, имеющими СПО и стаж практической работы в соответствующей профессиональной сфере более 10 последних ле</w:t>
      </w:r>
      <w:r>
        <w:t>т.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7.20. 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 по каждой дисциплине, модулю из расчета одно печатное и (или) электронное учебное издани</w:t>
      </w:r>
      <w:r>
        <w:t>е по каждой дисциплине, модулю на одного обучающегося.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Образовательная организация использует учебники, учебные пособия, а также издания музыкальных произведений, сборники и хрестоматии, партитуры, клавиры оперных, хоровых и оркестровых произведений, преду</w:t>
      </w:r>
      <w:r>
        <w:t>смотренные примерной ППССЗ.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</w:t>
      </w:r>
      <w:r>
        <w:t>ке.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обучающихся.</w:t>
      </w:r>
    </w:p>
    <w:p w:rsidR="004563E4" w:rsidRDefault="00F60651">
      <w:pPr>
        <w:pStyle w:val="ConsPlusNormal0"/>
        <w:jc w:val="both"/>
      </w:pPr>
      <w:r>
        <w:t xml:space="preserve">(п. 7.20 в ред. </w:t>
      </w:r>
      <w:hyperlink r:id="rId42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7.21. Требование к финансовым условиям реализации ППССЗ: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финансовое обеспечение реализации ППССЗ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4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4563E4" w:rsidRDefault="00F60651">
      <w:pPr>
        <w:pStyle w:val="ConsPlusNormal0"/>
        <w:jc w:val="both"/>
      </w:pPr>
      <w:r>
        <w:t xml:space="preserve">(п. 7.21 в ред. </w:t>
      </w:r>
      <w:hyperlink r:id="rId4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&lt;9&gt; Бюджетный </w:t>
      </w:r>
      <w:hyperlink r:id="rId4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4563E4" w:rsidRDefault="004563E4">
      <w:pPr>
        <w:pStyle w:val="ConsPlusNormal0"/>
        <w:ind w:firstLine="540"/>
        <w:jc w:val="both"/>
      </w:pPr>
    </w:p>
    <w:p w:rsidR="004563E4" w:rsidRDefault="00F60651">
      <w:pPr>
        <w:pStyle w:val="ConsPlusNormal0"/>
        <w:ind w:firstLine="540"/>
        <w:jc w:val="both"/>
      </w:pPr>
      <w:r>
        <w:t xml:space="preserve">7.22. </w:t>
      </w:r>
      <w:proofErr w:type="gramStart"/>
      <w:r>
        <w:t>Образоват</w:t>
      </w:r>
      <w:r>
        <w:t>ельная организация, реализующая ППССЗ, должна располагать материально-технической базой, обеспечивающей проведение всех видов практических занятий, дисциплинарной, междисциплинарной и модульной подготовки, учебной практики, предусмотренных учебным планом о</w:t>
      </w:r>
      <w:r>
        <w:t>бразовательной организации.</w:t>
      </w:r>
      <w:proofErr w:type="gramEnd"/>
      <w:r>
        <w:t xml:space="preserve"> Материально-техническая база должна соответствовать действующим санитарным и противопожарным нормам.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Title0"/>
        <w:jc w:val="center"/>
        <w:outlineLvl w:val="2"/>
      </w:pPr>
      <w:r>
        <w:t>Перечень кабинетов, лабораторий, мастерских</w:t>
      </w:r>
    </w:p>
    <w:p w:rsidR="004563E4" w:rsidRDefault="00F60651">
      <w:pPr>
        <w:pStyle w:val="ConsPlusTitle0"/>
        <w:jc w:val="center"/>
      </w:pPr>
      <w:r>
        <w:t>и других помещений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>Кабинеты: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русского языка и литературы;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математики и информатик</w:t>
      </w:r>
      <w:r>
        <w:t>и;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истории, географии и обществознания;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гуманитарных и социально-экономических дисциплин;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мировой художественной культуры;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музыкально-теоретических дисциплин;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музыкальной литературы.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Учебные классы: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для групповых и индивидуальных занятий;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для проведения ор</w:t>
      </w:r>
      <w:r>
        <w:t>кестровых и ансамблевых занятий;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для занятий по междисциплинарному курсу "Оркестровый класс, изучение родственных инструментов" со специализированным оборудованием;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для занятий по междисциплинарному курсу "</w:t>
      </w:r>
      <w:proofErr w:type="spellStart"/>
      <w:r>
        <w:t>Дирижирование</w:t>
      </w:r>
      <w:proofErr w:type="spellEnd"/>
      <w:r>
        <w:t xml:space="preserve"> и чтение оркестровых партитур", </w:t>
      </w:r>
      <w:proofErr w:type="gramStart"/>
      <w:r>
        <w:t>осна</w:t>
      </w:r>
      <w:r>
        <w:t>щенные</w:t>
      </w:r>
      <w:proofErr w:type="gramEnd"/>
      <w:r>
        <w:t xml:space="preserve"> зеркалами и двумя роялями.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Спортивный комплекс: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спортивный зал;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абзацы восемнадцатый - девятнадцатый утратили силу с 1 сентября 2021 года. - </w:t>
      </w:r>
      <w:hyperlink r:id="rId46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17.05.2021 N 253.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Залы: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концертный зал от 100 посадочных мест с концертными роялями, пультами и </w:t>
      </w:r>
      <w:proofErr w:type="spellStart"/>
      <w:r>
        <w:t>звукотехническ</w:t>
      </w:r>
      <w:r>
        <w:t>им</w:t>
      </w:r>
      <w:proofErr w:type="spellEnd"/>
      <w:r>
        <w:t xml:space="preserve"> оборудованием, органом;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 xml:space="preserve">малый концертный зал от 30 посадочных мест с концертными роялями, пультами и </w:t>
      </w:r>
      <w:proofErr w:type="spellStart"/>
      <w:r>
        <w:t>звукотехническим</w:t>
      </w:r>
      <w:proofErr w:type="spellEnd"/>
      <w:r>
        <w:t xml:space="preserve"> оборудованием, с учебным органом;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библиотека, читальный зал с выходом в сеть Интернет;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помещения для работы со специализированными мате</w:t>
      </w:r>
      <w:r>
        <w:t xml:space="preserve">риалами (фонотека, видеотека, фильмотека, </w:t>
      </w:r>
      <w:proofErr w:type="gramStart"/>
      <w:r>
        <w:t>просмотровый</w:t>
      </w:r>
      <w:proofErr w:type="gramEnd"/>
      <w:r>
        <w:t xml:space="preserve"> видеозал), соответствующими профилю подготовки.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Реализация ППССЗ должна обеспечивать: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lastRenderedPageBreak/>
        <w:t xml:space="preserve">выполнение </w:t>
      </w:r>
      <w:proofErr w:type="gramStart"/>
      <w:r>
        <w:t>обучающимися</w:t>
      </w:r>
      <w:proofErr w:type="gramEnd"/>
      <w:r>
        <w:t xml:space="preserve"> практических занятий, включая как обязательный компонент практические задания с использован</w:t>
      </w:r>
      <w:r>
        <w:t>ием персональных компьютеров;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При реализации ППССЗ по с</w:t>
      </w:r>
      <w:r>
        <w:t>пециальности 53.02.03 Инструментальное исполнительство (по видам инструментов) образовательная организация должна быть оснащена следующими инструментами: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по виду фортепиано - роялями;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по виду орган - концертным органом, аудиторией с учебным органом;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по вид</w:t>
      </w:r>
      <w:r>
        <w:t>у оркестровые струнные инструменты - комплектом оркестровых струнных инструментов, пультами;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по виду оркестровые духовые и ударные инструменты - комплектом оркестровых духовых и ударных инструментов, пультами;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по виду инструменты народного оркестра - компл</w:t>
      </w:r>
      <w:r>
        <w:t>ектом инструментов народного оркестра, пультами;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по виду национальные инструменты народов России - музыкальными инструментами согласно профилю подготовки.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Для проведения занятий по дисциплине "Музыкальная информатика" образовательная организация должна рас</w:t>
      </w:r>
      <w:r>
        <w:t>полагать специальной аудиторией, оборудованной персональными компьютерами, MIDI-клавиатурами и соответствующим программным обеспечением.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</w:t>
      </w:r>
      <w:r>
        <w:t xml:space="preserve"> в компьютерном классе в соответствии с объемом изучаемых дисциплин.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В образовательной организации должны быть обеспечены условия для содержан</w:t>
      </w:r>
      <w:r>
        <w:t>ия, обслуживания и ремонта музыкальных инструментов.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7.23. Реализация ППССЗ осуществляется образовательной организацией на государственном языке Российской Федерации.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Реализация ППССЗ образовательной организацией, расположенной на территории республики Рос</w:t>
      </w:r>
      <w:r>
        <w:t>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</w:t>
      </w:r>
      <w:r>
        <w:t xml:space="preserve"> Федерации не должна осуществляться в ущерб государственному языку Российской </w:t>
      </w:r>
      <w:r>
        <w:lastRenderedPageBreak/>
        <w:t>Федерации.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Title0"/>
        <w:jc w:val="center"/>
        <w:outlineLvl w:val="1"/>
      </w:pPr>
      <w:r>
        <w:t>VIII. ОЦЕНКА КАЧЕСТВА ОСВОЕНИЯ ПРОГРАММЫ ПОДГОТОВКИ</w:t>
      </w:r>
    </w:p>
    <w:p w:rsidR="004563E4" w:rsidRDefault="00F60651">
      <w:pPr>
        <w:pStyle w:val="ConsPlusTitle0"/>
        <w:jc w:val="center"/>
      </w:pPr>
      <w:r>
        <w:t>СПЕЦИАЛИСТОВ СРЕДНЕГО ЗВЕНА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 xml:space="preserve">8.1. Оценка качества освоения ППССЗ должна включать текущий контроль успеваемости, </w:t>
      </w:r>
      <w:proofErr w:type="gramStart"/>
      <w:r>
        <w:t>промежуточную</w:t>
      </w:r>
      <w:proofErr w:type="gramEnd"/>
      <w:r>
        <w:t xml:space="preserve"> и государственную итоговую аттестации обучающихся.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</w:t>
      </w:r>
      <w:r>
        <w:t>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8.3. Для аттестации обучающихся на соответствие их персональных достижений поэт</w:t>
      </w:r>
      <w:r>
        <w:t>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Фонды оценочных сре</w:t>
      </w:r>
      <w:proofErr w:type="gramStart"/>
      <w:r>
        <w:t>дств дл</w:t>
      </w:r>
      <w:proofErr w:type="gramEnd"/>
      <w:r>
        <w:t>я промежуточной а</w:t>
      </w:r>
      <w:r>
        <w:t>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государственной итоговой аттестации - разрабатываются и утверждаются образовательной ор</w:t>
      </w:r>
      <w:r>
        <w:t>ганизацией после предварительного положительного заключения работодателей.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</w:t>
      </w:r>
      <w:r>
        <w:t xml:space="preserve">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</w:t>
      </w:r>
      <w:r>
        <w:t>в качестве внештатных экспертов должны активно привлекаться работодатели.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оценка уровня освоения дисциплин;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оценка компетенций обучающихся.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Для юношей пр</w:t>
      </w:r>
      <w:r>
        <w:t>едусматривается оценка результатов освоения основ военной службы.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</w:t>
      </w:r>
      <w:r>
        <w:t>ое не установлено порядком проведения государственной итоговой аттестации по соответствующим образовательным программам &lt;10&gt;.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563E4" w:rsidRDefault="00F60651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&lt;10&gt; </w:t>
      </w:r>
      <w:hyperlink r:id="rId4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</w:t>
      </w:r>
      <w:r>
        <w:t>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2769, ст. 2933; N 26, ст. 3388;</w:t>
      </w:r>
      <w:r>
        <w:t xml:space="preserve"> N 30, ст. 4257, ст. 4263).</w:t>
      </w:r>
      <w:proofErr w:type="gramEnd"/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Normal0"/>
        <w:ind w:firstLine="540"/>
        <w:jc w:val="both"/>
      </w:pPr>
      <w:r>
        <w:t>8.6. Государственная итоговая аттестация проводится в форме государственного (государственных) экзамена (экзаменов) и защиты дипломного проекта (работы). Обязательное требование - соответствие тематики дипломного проекта (работ</w:t>
      </w:r>
      <w:r>
        <w:t>ы) содержанию одного или нескольких профессиональных модулей.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Государственная итоговая аттестация включает: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дипломный проект (работу) - "Исполнение сольной программы";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государственные экзамены по видам инструментов: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фортепиано, орган - по междисциплинарном</w:t>
      </w:r>
      <w:r>
        <w:t>у курсу "Ансамблевое исполнительство";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фортепиано - по междисциплинарному курсу "Концертмейстерский класс";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орган - по междисциплинарному курсу "Концертмейстерский класс и генерал-бас";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оркестровые струнные инструменты - по междисциплинарному курсу "Камерн</w:t>
      </w:r>
      <w:r>
        <w:t>ый ансамбль и квартетный класс";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оркестровые духовые и ударные инструменты - по междисциплинарному курсу "Ансамблевое исполнительство";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инструменты народного оркестра, национальные инструменты народов России - по междисциплинарным курсам "Ансамблевое испол</w:t>
      </w:r>
      <w:r>
        <w:t>нительство", "Концертмейстерский класс";</w:t>
      </w:r>
    </w:p>
    <w:p w:rsidR="004563E4" w:rsidRDefault="00F60651">
      <w:pPr>
        <w:pStyle w:val="ConsPlusNormal0"/>
        <w:spacing w:before="240"/>
        <w:ind w:firstLine="540"/>
        <w:jc w:val="both"/>
      </w:pPr>
      <w:r>
        <w:t>государственный экзамен по профессиональному модулю "Педагогическая деятельность".</w:t>
      </w:r>
    </w:p>
    <w:p w:rsidR="004563E4" w:rsidRDefault="00F60651">
      <w:pPr>
        <w:pStyle w:val="ConsPlusNormal0"/>
        <w:jc w:val="both"/>
      </w:pPr>
      <w:r>
        <w:t xml:space="preserve">(п. 8.6 в ред. </w:t>
      </w:r>
      <w:hyperlink r:id="rId4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</w:t>
        </w:r>
        <w:r>
          <w:rPr>
            <w:color w:val="0000FF"/>
          </w:rPr>
          <w:t>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4563E4" w:rsidRDefault="004563E4">
      <w:pPr>
        <w:pStyle w:val="ConsPlusNormal0"/>
        <w:ind w:firstLine="540"/>
        <w:jc w:val="both"/>
      </w:pPr>
    </w:p>
    <w:p w:rsidR="004563E4" w:rsidRDefault="004563E4">
      <w:pPr>
        <w:pStyle w:val="ConsPlusNormal0"/>
        <w:ind w:firstLine="540"/>
        <w:jc w:val="both"/>
      </w:pPr>
    </w:p>
    <w:p w:rsidR="004563E4" w:rsidRDefault="004563E4">
      <w:pPr>
        <w:pStyle w:val="ConsPlusNormal0"/>
        <w:ind w:firstLine="540"/>
        <w:jc w:val="both"/>
      </w:pPr>
    </w:p>
    <w:p w:rsidR="004563E4" w:rsidRDefault="004563E4">
      <w:pPr>
        <w:pStyle w:val="ConsPlusNormal0"/>
        <w:ind w:firstLine="540"/>
        <w:jc w:val="both"/>
      </w:pPr>
    </w:p>
    <w:p w:rsidR="004563E4" w:rsidRDefault="004563E4">
      <w:pPr>
        <w:pStyle w:val="ConsPlusNormal0"/>
        <w:ind w:firstLine="540"/>
        <w:jc w:val="both"/>
      </w:pPr>
    </w:p>
    <w:p w:rsidR="004563E4" w:rsidRDefault="00F60651">
      <w:pPr>
        <w:pStyle w:val="ConsPlusNormal0"/>
        <w:jc w:val="right"/>
        <w:outlineLvl w:val="1"/>
      </w:pPr>
      <w:r>
        <w:t>Приложение</w:t>
      </w:r>
    </w:p>
    <w:p w:rsidR="004563E4" w:rsidRDefault="00F60651">
      <w:pPr>
        <w:pStyle w:val="ConsPlusNormal0"/>
        <w:jc w:val="right"/>
      </w:pPr>
      <w:r>
        <w:t>к федеральному государственному</w:t>
      </w:r>
    </w:p>
    <w:p w:rsidR="004563E4" w:rsidRDefault="00F60651">
      <w:pPr>
        <w:pStyle w:val="ConsPlusNormal0"/>
        <w:jc w:val="right"/>
      </w:pPr>
      <w:r>
        <w:t>образовательному стандарту среднего</w:t>
      </w:r>
    </w:p>
    <w:p w:rsidR="004563E4" w:rsidRDefault="00F60651">
      <w:pPr>
        <w:pStyle w:val="ConsPlusNormal0"/>
        <w:jc w:val="right"/>
      </w:pPr>
      <w:r>
        <w:t>профессионального образования</w:t>
      </w:r>
    </w:p>
    <w:p w:rsidR="004563E4" w:rsidRDefault="00F60651">
      <w:pPr>
        <w:pStyle w:val="ConsPlusNormal0"/>
        <w:jc w:val="right"/>
      </w:pPr>
      <w:r>
        <w:t>по специальности 53.02.03</w:t>
      </w:r>
    </w:p>
    <w:p w:rsidR="004563E4" w:rsidRDefault="00F60651">
      <w:pPr>
        <w:pStyle w:val="ConsPlusNormal0"/>
        <w:jc w:val="right"/>
      </w:pPr>
      <w:r>
        <w:t>Инструментальное исполнительство</w:t>
      </w:r>
    </w:p>
    <w:p w:rsidR="004563E4" w:rsidRDefault="00F60651">
      <w:pPr>
        <w:pStyle w:val="ConsPlusNormal0"/>
        <w:jc w:val="right"/>
      </w:pPr>
      <w:r>
        <w:t xml:space="preserve">(по видам инструментов), </w:t>
      </w:r>
      <w:proofErr w:type="gramStart"/>
      <w:r>
        <w:t>утвержденному</w:t>
      </w:r>
      <w:proofErr w:type="gramEnd"/>
    </w:p>
    <w:p w:rsidR="004563E4" w:rsidRDefault="00F60651">
      <w:pPr>
        <w:pStyle w:val="ConsPlusNormal0"/>
        <w:jc w:val="right"/>
      </w:pPr>
      <w:r>
        <w:t>приказом Министерства образования</w:t>
      </w:r>
    </w:p>
    <w:p w:rsidR="004563E4" w:rsidRDefault="00F60651">
      <w:pPr>
        <w:pStyle w:val="ConsPlusNormal0"/>
        <w:jc w:val="right"/>
      </w:pPr>
      <w:r>
        <w:t>и науки Российской Федерации</w:t>
      </w:r>
    </w:p>
    <w:p w:rsidR="004563E4" w:rsidRDefault="00F60651">
      <w:pPr>
        <w:pStyle w:val="ConsPlusNormal0"/>
        <w:jc w:val="right"/>
      </w:pPr>
      <w:r>
        <w:t>от 27 октября 2014 г. N 1390</w:t>
      </w:r>
    </w:p>
    <w:p w:rsidR="004563E4" w:rsidRDefault="004563E4">
      <w:pPr>
        <w:pStyle w:val="ConsPlusNormal0"/>
        <w:jc w:val="both"/>
      </w:pPr>
    </w:p>
    <w:p w:rsidR="004563E4" w:rsidRDefault="00F60651">
      <w:pPr>
        <w:pStyle w:val="ConsPlusTitle0"/>
        <w:jc w:val="center"/>
      </w:pPr>
      <w:bookmarkStart w:id="6" w:name="P442"/>
      <w:bookmarkEnd w:id="6"/>
      <w:r>
        <w:t>ПЕРЕЧЕНЬ</w:t>
      </w:r>
    </w:p>
    <w:p w:rsidR="004563E4" w:rsidRDefault="00F60651">
      <w:pPr>
        <w:pStyle w:val="ConsPlusTitle0"/>
        <w:jc w:val="center"/>
      </w:pPr>
      <w:r>
        <w:t>ПРОФЕССИОНАЛЬНЫХ СТАНДАРТОВ, СООТВЕТСТВУЮЩИХ</w:t>
      </w:r>
    </w:p>
    <w:p w:rsidR="004563E4" w:rsidRDefault="00F60651">
      <w:pPr>
        <w:pStyle w:val="ConsPlusTitle0"/>
        <w:jc w:val="center"/>
      </w:pPr>
      <w:r>
        <w:t>ПРОФЕССИОНАЛЬНОЙ ДЕЯТЕЛЬНОСТИ ВЫПУСКНИКОВ ОБРАЗОВАТЕЛЬНОЙ</w:t>
      </w:r>
    </w:p>
    <w:p w:rsidR="004563E4" w:rsidRDefault="00F60651">
      <w:pPr>
        <w:pStyle w:val="ConsPlusTitle0"/>
        <w:jc w:val="center"/>
      </w:pPr>
      <w:r>
        <w:t>ПРОГРАММЫ СР</w:t>
      </w:r>
      <w:r>
        <w:t>ЕДНЕГО ПРОФЕССИОНАЛЬНОГО ОБРАЗОВАНИЯ</w:t>
      </w:r>
    </w:p>
    <w:p w:rsidR="004563E4" w:rsidRDefault="00F60651">
      <w:pPr>
        <w:pStyle w:val="ConsPlusTitle0"/>
        <w:jc w:val="center"/>
      </w:pPr>
      <w:r>
        <w:t>ПО СПЕЦИАЛЬНОСТИ 53.02.03 ИНСТРУМЕНТАЛЬНОЕ ИСПОЛНИТЕЛЬСТВО</w:t>
      </w:r>
    </w:p>
    <w:p w:rsidR="004563E4" w:rsidRDefault="00F60651">
      <w:pPr>
        <w:pStyle w:val="ConsPlusTitle0"/>
        <w:jc w:val="center"/>
      </w:pPr>
      <w:r>
        <w:t>(ПО ВИДАМ ИНСТРУМЕНТОВ)</w:t>
      </w:r>
    </w:p>
    <w:p w:rsidR="004563E4" w:rsidRDefault="004563E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563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3E4" w:rsidRDefault="004563E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3E4" w:rsidRDefault="004563E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3E4" w:rsidRDefault="00F6065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63E4" w:rsidRDefault="00F60651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49" w:tooltip="Приказ Минпросвещения России от 17.05.2021 N 253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3.08.2021 N 64639) {КонсультантПлюс}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17.05.2021 N 253)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3E4" w:rsidRDefault="004563E4">
            <w:pPr>
              <w:pStyle w:val="ConsPlusNormal0"/>
            </w:pPr>
          </w:p>
        </w:tc>
      </w:tr>
    </w:tbl>
    <w:p w:rsidR="004563E4" w:rsidRDefault="004563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563E4">
        <w:tc>
          <w:tcPr>
            <w:tcW w:w="2268" w:type="dxa"/>
          </w:tcPr>
          <w:p w:rsidR="004563E4" w:rsidRDefault="00F60651">
            <w:pPr>
              <w:pStyle w:val="ConsPlusNormal0"/>
              <w:jc w:val="center"/>
            </w:pPr>
            <w:r>
              <w:t>Код профессионального стандарта</w:t>
            </w:r>
          </w:p>
        </w:tc>
        <w:tc>
          <w:tcPr>
            <w:tcW w:w="6803" w:type="dxa"/>
          </w:tcPr>
          <w:p w:rsidR="004563E4" w:rsidRDefault="00F60651">
            <w:pPr>
              <w:pStyle w:val="ConsPlusNormal0"/>
              <w:jc w:val="center"/>
            </w:pPr>
            <w:r>
              <w:t>Наименование профессионального стандарта</w:t>
            </w:r>
          </w:p>
        </w:tc>
      </w:tr>
      <w:tr w:rsidR="004563E4">
        <w:tc>
          <w:tcPr>
            <w:tcW w:w="2268" w:type="dxa"/>
          </w:tcPr>
          <w:p w:rsidR="004563E4" w:rsidRDefault="00F60651">
            <w:pPr>
              <w:pStyle w:val="ConsPlusNormal0"/>
              <w:jc w:val="center"/>
            </w:pPr>
            <w:r>
              <w:t>01.003</w:t>
            </w:r>
          </w:p>
        </w:tc>
        <w:tc>
          <w:tcPr>
            <w:tcW w:w="6803" w:type="dxa"/>
          </w:tcPr>
          <w:p w:rsidR="004563E4" w:rsidRDefault="00F60651">
            <w:pPr>
              <w:pStyle w:val="ConsPlusNormal0"/>
              <w:jc w:val="both"/>
            </w:pPr>
            <w:r>
              <w:t xml:space="preserve">Профессиональный </w:t>
            </w:r>
            <w:hyperlink r:id="rId50" w:tooltip="Приказ Минтруда России от 05.05.2018 N 298н &quot;Об утверждении профессионального стандарта &quot;Педагог дополнительного образования детей и взрослых&quot; (Зарегистрировано в Минюсте России 28.08.2018 N 52016) ------------ Утратил силу или отменен {КонсультантПлюс}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</w:t>
            </w:r>
            <w:r>
              <w:t>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</w:tbl>
    <w:p w:rsidR="004563E4" w:rsidRDefault="004563E4">
      <w:pPr>
        <w:pStyle w:val="ConsPlusNormal0"/>
        <w:jc w:val="both"/>
      </w:pPr>
    </w:p>
    <w:p w:rsidR="004563E4" w:rsidRDefault="004563E4">
      <w:pPr>
        <w:pStyle w:val="ConsPlusNormal0"/>
        <w:jc w:val="both"/>
      </w:pPr>
    </w:p>
    <w:p w:rsidR="004563E4" w:rsidRDefault="004563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563E4">
      <w:headerReference w:type="default" r:id="rId51"/>
      <w:footerReference w:type="default" r:id="rId52"/>
      <w:headerReference w:type="first" r:id="rId53"/>
      <w:footerReference w:type="first" r:id="rId5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51" w:rsidRDefault="00F60651">
      <w:r>
        <w:separator/>
      </w:r>
    </w:p>
  </w:endnote>
  <w:endnote w:type="continuationSeparator" w:id="0">
    <w:p w:rsidR="00F60651" w:rsidRDefault="00F6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3E4" w:rsidRDefault="004563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563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563E4" w:rsidRDefault="00F606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563E4" w:rsidRDefault="00F6065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563E4" w:rsidRDefault="00F6065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73459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73459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4563E4" w:rsidRDefault="00F6065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3E4" w:rsidRDefault="004563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563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563E4" w:rsidRDefault="00F606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563E4" w:rsidRDefault="00F6065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563E4" w:rsidRDefault="00F6065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7345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73459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4563E4" w:rsidRDefault="00F6065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51" w:rsidRDefault="00F60651">
      <w:r>
        <w:separator/>
      </w:r>
    </w:p>
  </w:footnote>
  <w:footnote w:type="continuationSeparator" w:id="0">
    <w:p w:rsidR="00F60651" w:rsidRDefault="00F60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563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563E4" w:rsidRDefault="00F6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27.10.2014 N 1390</w:t>
          </w:r>
          <w:r>
            <w:rPr>
              <w:rFonts w:ascii="Tahoma" w:hAnsi="Tahoma" w:cs="Tahoma"/>
              <w:sz w:val="16"/>
              <w:szCs w:val="16"/>
            </w:rPr>
            <w:br/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образо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563E4" w:rsidRDefault="00F6065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05.11.2025</w:t>
          </w:r>
        </w:p>
      </w:tc>
    </w:tr>
  </w:tbl>
  <w:p w:rsidR="004563E4" w:rsidRDefault="004563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563E4" w:rsidRDefault="004563E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563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563E4" w:rsidRDefault="00F6065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27.10.2014 N 1390</w:t>
          </w:r>
          <w:r>
            <w:rPr>
              <w:rFonts w:ascii="Tahoma" w:hAnsi="Tahoma" w:cs="Tahoma"/>
              <w:sz w:val="16"/>
              <w:szCs w:val="16"/>
            </w:rPr>
            <w:br/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образо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563E4" w:rsidRDefault="00F6065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4563E4" w:rsidRDefault="004563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563E4" w:rsidRDefault="004563E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E4"/>
    <w:rsid w:val="004563E4"/>
    <w:rsid w:val="00E73459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734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734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106889&amp;date=05.11.2025" TargetMode="External"/><Relationship Id="rId18" Type="http://schemas.openxmlformats.org/officeDocument/2006/relationships/hyperlink" Target="https://docs7.online-sps.ru/cgi/online.cgi?req=doc&amp;base=LAW&amp;n=483090&amp;date=05.11.2025&amp;dst=106512&amp;field=134" TargetMode="External"/><Relationship Id="rId26" Type="http://schemas.openxmlformats.org/officeDocument/2006/relationships/hyperlink" Target="https://docs7.online-sps.ru/cgi/online.cgi?req=doc&amp;base=LAW&amp;n=483090&amp;date=05.11.2025&amp;dst=106513&amp;field=134" TargetMode="External"/><Relationship Id="rId39" Type="http://schemas.openxmlformats.org/officeDocument/2006/relationships/hyperlink" Target="https://docs7.online-sps.ru/cgi/online.cgi?req=doc&amp;base=LAW&amp;n=515492&amp;date=05.11.2025&amp;dst=390&amp;field=134" TargetMode="External"/><Relationship Id="rId21" Type="http://schemas.openxmlformats.org/officeDocument/2006/relationships/hyperlink" Target="https://docs7.online-sps.ru/cgi/online.cgi?req=doc&amp;base=LAW&amp;n=392871&amp;date=05.11.2025&amp;dst=101490&amp;field=134" TargetMode="External"/><Relationship Id="rId34" Type="http://schemas.openxmlformats.org/officeDocument/2006/relationships/hyperlink" Target="https://docs7.online-sps.ru/cgi/online.cgi?req=doc&amp;base=LAW&amp;n=392871&amp;date=05.11.2025&amp;dst=101505&amp;field=134" TargetMode="External"/><Relationship Id="rId42" Type="http://schemas.openxmlformats.org/officeDocument/2006/relationships/hyperlink" Target="https://docs7.online-sps.ru/cgi/online.cgi?req=doc&amp;base=LAW&amp;n=392871&amp;date=05.11.2025&amp;dst=101748&amp;field=134" TargetMode="External"/><Relationship Id="rId47" Type="http://schemas.openxmlformats.org/officeDocument/2006/relationships/hyperlink" Target="https://docs7.online-sps.ru/cgi/online.cgi?req=doc&amp;base=LAW&amp;n=516721&amp;date=05.11.2025&amp;dst=100803&amp;field=134" TargetMode="External"/><Relationship Id="rId50" Type="http://schemas.openxmlformats.org/officeDocument/2006/relationships/hyperlink" Target="https://docs7.online-sps.ru/cgi/online.cgi?req=doc&amp;base=LAW&amp;n=305809&amp;date=05.11.2025&amp;dst=100010&amp;field=134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docs7.online-sps.ru/cgi/online.cgi?req=doc&amp;base=LAW&amp;n=392871&amp;date=05.11.2025&amp;dst=101483&amp;field=134" TargetMode="External"/><Relationship Id="rId29" Type="http://schemas.openxmlformats.org/officeDocument/2006/relationships/hyperlink" Target="https://docs7.online-sps.ru/cgi/online.cgi?req=doc&amp;base=LAW&amp;n=392871&amp;date=05.11.2025&amp;dst=101492&amp;field=134" TargetMode="External"/><Relationship Id="rId11" Type="http://schemas.openxmlformats.org/officeDocument/2006/relationships/hyperlink" Target="https://docs7.online-sps.ru/cgi/online.cgi?req=doc&amp;base=LAW&amp;n=483090&amp;date=05.11.2025&amp;dst=106511&amp;field=134" TargetMode="External"/><Relationship Id="rId24" Type="http://schemas.openxmlformats.org/officeDocument/2006/relationships/hyperlink" Target="https://docs7.online-sps.ru/cgi/online.cgi?req=doc&amp;base=LAW&amp;n=392871&amp;date=05.11.2025&amp;dst=101491&amp;field=134" TargetMode="External"/><Relationship Id="rId32" Type="http://schemas.openxmlformats.org/officeDocument/2006/relationships/hyperlink" Target="https://docs7.online-sps.ru/cgi/online.cgi?req=doc&amp;base=LAW&amp;n=483090&amp;date=05.11.2025&amp;dst=106517&amp;field=134" TargetMode="External"/><Relationship Id="rId37" Type="http://schemas.openxmlformats.org/officeDocument/2006/relationships/hyperlink" Target="https://docs7.online-sps.ru/cgi/online.cgi?req=doc&amp;base=LAW&amp;n=483090&amp;date=05.11.2025&amp;dst=106544&amp;field=134" TargetMode="External"/><Relationship Id="rId40" Type="http://schemas.openxmlformats.org/officeDocument/2006/relationships/hyperlink" Target="https://docs7.online-sps.ru/cgi/online.cgi?req=doc&amp;base=LAW&amp;n=392871&amp;date=05.11.2025&amp;dst=101746&amp;field=134" TargetMode="External"/><Relationship Id="rId45" Type="http://schemas.openxmlformats.org/officeDocument/2006/relationships/hyperlink" Target="https://docs7.online-sps.ru/cgi/online.cgi?req=doc&amp;base=LAW&amp;n=511241&amp;date=05.11.2025" TargetMode="External"/><Relationship Id="rId53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docs7.online-sps.ru/cgi/online.cgi?req=doc&amp;base=LAW&amp;n=392871&amp;date=05.11.2025&amp;dst=101482&amp;field=134" TargetMode="External"/><Relationship Id="rId19" Type="http://schemas.openxmlformats.org/officeDocument/2006/relationships/hyperlink" Target="https://docs7.online-sps.ru/cgi/online.cgi?req=doc&amp;base=LAW&amp;n=392871&amp;date=05.11.2025&amp;dst=101487&amp;field=134" TargetMode="External"/><Relationship Id="rId31" Type="http://schemas.openxmlformats.org/officeDocument/2006/relationships/hyperlink" Target="https://docs7.online-sps.ru/cgi/online.cgi?req=doc&amp;base=LAW&amp;n=392871&amp;date=05.11.2025&amp;dst=101494&amp;field=134" TargetMode="External"/><Relationship Id="rId44" Type="http://schemas.openxmlformats.org/officeDocument/2006/relationships/hyperlink" Target="https://docs7.online-sps.ru/cgi/online.cgi?req=doc&amp;base=LAW&amp;n=483090&amp;date=05.11.2025&amp;dst=106605&amp;field=134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docs7.online-sps.ru/cgi/online.cgi?req=doc&amp;base=LAW&amp;n=392871&amp;date=05.11.2025&amp;dst=101482&amp;field=134" TargetMode="External"/><Relationship Id="rId22" Type="http://schemas.openxmlformats.org/officeDocument/2006/relationships/hyperlink" Target="https://docs7.online-sps.ru/cgi/online.cgi?req=doc&amp;base=LAW&amp;n=392871&amp;date=05.11.2025&amp;dst=101488&amp;field=134" TargetMode="External"/><Relationship Id="rId27" Type="http://schemas.openxmlformats.org/officeDocument/2006/relationships/hyperlink" Target="https://docs7.online-sps.ru/cgi/online.cgi?req=doc&amp;base=LAW&amp;n=501142&amp;date=05.11.2025&amp;dst=4&amp;field=134" TargetMode="External"/><Relationship Id="rId30" Type="http://schemas.openxmlformats.org/officeDocument/2006/relationships/hyperlink" Target="https://docs7.online-sps.ru/cgi/online.cgi?req=doc&amp;base=LAW&amp;n=214720&amp;date=05.11.2025&amp;dst=100047&amp;field=134" TargetMode="External"/><Relationship Id="rId35" Type="http://schemas.openxmlformats.org/officeDocument/2006/relationships/hyperlink" Target="https://docs7.online-sps.ru/cgi/online.cgi?req=doc&amp;base=LAW&amp;n=392871&amp;date=05.11.2025&amp;dst=101507&amp;field=134" TargetMode="External"/><Relationship Id="rId43" Type="http://schemas.openxmlformats.org/officeDocument/2006/relationships/hyperlink" Target="https://docs7.online-sps.ru/cgi/online.cgi?req=doc&amp;base=LAW&amp;n=516721&amp;date=05.11.2025" TargetMode="External"/><Relationship Id="rId48" Type="http://schemas.openxmlformats.org/officeDocument/2006/relationships/hyperlink" Target="https://docs7.online-sps.ru/cgi/online.cgi?req=doc&amp;base=LAW&amp;n=483090&amp;date=05.11.2025&amp;dst=106610&amp;field=13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docs7.online-sps.ru/cgi/online.cgi?req=doc&amp;base=LAW&amp;n=287618&amp;date=05.11.2025&amp;dst=100042&amp;field=134" TargetMode="External"/><Relationship Id="rId17" Type="http://schemas.openxmlformats.org/officeDocument/2006/relationships/hyperlink" Target="https://docs7.online-sps.ru/cgi/online.cgi?req=doc&amp;base=LAW&amp;n=392871&amp;date=05.11.2025&amp;dst=101485&amp;field=134" TargetMode="External"/><Relationship Id="rId25" Type="http://schemas.openxmlformats.org/officeDocument/2006/relationships/hyperlink" Target="https://docs7.online-sps.ru/cgi/online.cgi?req=doc&amp;base=LAW&amp;n=392871&amp;date=05.11.2025&amp;dst=101491&amp;field=134" TargetMode="External"/><Relationship Id="rId33" Type="http://schemas.openxmlformats.org/officeDocument/2006/relationships/hyperlink" Target="https://docs7.online-sps.ru/cgi/online.cgi?req=doc&amp;base=LAW&amp;n=392871&amp;date=05.11.2025&amp;dst=101503&amp;field=134" TargetMode="External"/><Relationship Id="rId38" Type="http://schemas.openxmlformats.org/officeDocument/2006/relationships/hyperlink" Target="https://docs7.online-sps.ru/cgi/online.cgi?req=doc&amp;base=LAW&amp;n=516721&amp;date=05.11.2025" TargetMode="External"/><Relationship Id="rId46" Type="http://schemas.openxmlformats.org/officeDocument/2006/relationships/hyperlink" Target="https://docs7.online-sps.ru/cgi/online.cgi?req=doc&amp;base=LAW&amp;n=392871&amp;date=05.11.2025&amp;dst=101753&amp;field=134" TargetMode="External"/><Relationship Id="rId20" Type="http://schemas.openxmlformats.org/officeDocument/2006/relationships/hyperlink" Target="https://docs7.online-sps.ru/cgi/online.cgi?req=doc&amp;base=LAW&amp;n=392871&amp;date=05.11.2025&amp;dst=101490&amp;field=134" TargetMode="External"/><Relationship Id="rId41" Type="http://schemas.openxmlformats.org/officeDocument/2006/relationships/hyperlink" Target="https://docs7.online-sps.ru/cgi/online.cgi?req=doc&amp;base=LAW&amp;n=392871&amp;date=05.11.2025&amp;dst=101747&amp;field=134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483090&amp;date=05.11.2025&amp;dst=106511&amp;field=134" TargetMode="External"/><Relationship Id="rId23" Type="http://schemas.openxmlformats.org/officeDocument/2006/relationships/hyperlink" Target="https://docs7.online-sps.ru/cgi/online.cgi?req=doc&amp;base=LAW&amp;n=516721&amp;date=05.11.2025" TargetMode="External"/><Relationship Id="rId28" Type="http://schemas.openxmlformats.org/officeDocument/2006/relationships/hyperlink" Target="https://docs7.online-sps.ru/cgi/online.cgi?req=doc&amp;base=LAW&amp;n=483090&amp;date=05.11.2025&amp;dst=106515&amp;field=134" TargetMode="External"/><Relationship Id="rId36" Type="http://schemas.openxmlformats.org/officeDocument/2006/relationships/hyperlink" Target="https://docs7.online-sps.ru/cgi/online.cgi?req=doc&amp;base=LAW&amp;n=483090&amp;date=05.11.2025&amp;dst=106528&amp;field=134" TargetMode="External"/><Relationship Id="rId49" Type="http://schemas.openxmlformats.org/officeDocument/2006/relationships/hyperlink" Target="https://docs7.online-sps.ru/cgi/online.cgi?req=doc&amp;base=LAW&amp;n=392871&amp;date=05.11.2025&amp;dst=10175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10055</Words>
  <Characters>57320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27.10.2014 N 1390
(ред. от 03.07.2024)
"Об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</vt:lpstr>
    </vt:vector>
  </TitlesOfParts>
  <Company>КонсультантПлюс Версия 4024.00.50</Company>
  <LinksUpToDate>false</LinksUpToDate>
  <CharactersWithSpaces>67241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27.10.2014 N 1390
(ред. от 03.07.2024)
"Об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инструментов)"
(Зарегистрировано в Минюсте России 27.11.2014 N 34957)</dc:title>
  <dc:creator>Sivkova</dc:creator>
  <cp:lastModifiedBy>d</cp:lastModifiedBy>
  <cp:revision>2</cp:revision>
  <dcterms:created xsi:type="dcterms:W3CDTF">2025-11-05T14:46:00Z</dcterms:created>
  <dcterms:modified xsi:type="dcterms:W3CDTF">2025-11-05T14:46:00Z</dcterms:modified>
</cp:coreProperties>
</file>